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18" w:rsidRDefault="00430D18" w:rsidP="00B30CA3">
      <w:bookmarkStart w:id="0" w:name="_GoBack"/>
      <w:bookmarkEnd w:id="0"/>
    </w:p>
    <w:p w:rsidR="002443AC" w:rsidRDefault="002443AC" w:rsidP="002443AC">
      <w:pPr>
        <w:pStyle w:val="1"/>
        <w:rPr>
          <w:rtl/>
        </w:rPr>
      </w:pPr>
      <w:r>
        <w:rPr>
          <w:rFonts w:hint="cs"/>
          <w:rtl/>
        </w:rPr>
        <w:t>אשת ירבעם מול אחיה הנביא (י"ד, א</w:t>
      </w:r>
      <w:r>
        <w:rPr>
          <w:rFonts w:hint="cs"/>
        </w:rPr>
        <w:sym w:font="Symbol" w:char="F02D"/>
      </w:r>
      <w:r w:rsidR="000D4BF7">
        <w:rPr>
          <w:rFonts w:hint="cs"/>
          <w:rtl/>
        </w:rPr>
        <w:t>י</w:t>
      </w:r>
      <w:r>
        <w:rPr>
          <w:rFonts w:hint="cs"/>
          <w:rtl/>
        </w:rPr>
        <w:t>ח)</w:t>
      </w:r>
    </w:p>
    <w:p w:rsidR="00601DC0" w:rsidRDefault="00601DC0" w:rsidP="00A41B55">
      <w:pPr>
        <w:pStyle w:val="2"/>
        <w:rPr>
          <w:rtl/>
        </w:rPr>
      </w:pPr>
      <w:r>
        <w:rPr>
          <w:rFonts w:hint="cs"/>
          <w:rtl/>
        </w:rPr>
        <w:t>ו.</w:t>
      </w:r>
      <w:r w:rsidR="0016295B">
        <w:rPr>
          <w:rFonts w:hint="cs"/>
          <w:rtl/>
        </w:rPr>
        <w:t xml:space="preserve"> </w:t>
      </w:r>
      <w:r w:rsidR="00A41B55">
        <w:rPr>
          <w:rFonts w:hint="cs"/>
          <w:rtl/>
        </w:rPr>
        <w:t xml:space="preserve">על </w:t>
      </w:r>
      <w:r w:rsidR="0016295B">
        <w:rPr>
          <w:rFonts w:hint="cs"/>
          <w:rtl/>
        </w:rPr>
        <w:t>האירוני</w:t>
      </w:r>
      <w:r w:rsidR="00A41B55">
        <w:rPr>
          <w:rFonts w:hint="cs"/>
          <w:rtl/>
        </w:rPr>
        <w:t>ה</w:t>
      </w:r>
      <w:r w:rsidR="0016295B">
        <w:rPr>
          <w:rFonts w:hint="cs"/>
          <w:rtl/>
        </w:rPr>
        <w:t xml:space="preserve"> בסיפור</w:t>
      </w:r>
      <w:r w:rsidR="00C00E3C">
        <w:rPr>
          <w:rFonts w:hint="cs"/>
          <w:rtl/>
        </w:rPr>
        <w:t>נו</w:t>
      </w:r>
    </w:p>
    <w:p w:rsidR="00A41B55" w:rsidRPr="00A41B55" w:rsidRDefault="00A41B55" w:rsidP="00A41B55">
      <w:pPr>
        <w:pStyle w:val="3"/>
        <w:rPr>
          <w:rtl/>
        </w:rPr>
      </w:pPr>
      <w:r>
        <w:rPr>
          <w:rFonts w:hint="cs"/>
          <w:rtl/>
        </w:rPr>
        <w:t>1. מבוא</w:t>
      </w:r>
    </w:p>
    <w:p w:rsidR="00B2443C" w:rsidRDefault="00B2443C" w:rsidP="00EA1859">
      <w:pPr>
        <w:rPr>
          <w:rtl/>
        </w:rPr>
      </w:pPr>
      <w:r>
        <w:rPr>
          <w:rFonts w:hint="cs"/>
          <w:rtl/>
        </w:rPr>
        <w:t>סדר העונשים בנבואת אחיה</w:t>
      </w:r>
      <w:r w:rsidR="00EA1859">
        <w:rPr>
          <w:rFonts w:hint="cs"/>
          <w:rtl/>
        </w:rPr>
        <w:t xml:space="preserve"> </w:t>
      </w:r>
      <w:r w:rsidR="00EA1859">
        <w:rPr>
          <w:rtl/>
        </w:rPr>
        <w:t>–</w:t>
      </w:r>
      <w:r w:rsidR="00EA1859">
        <w:rPr>
          <w:rFonts w:hint="cs"/>
          <w:rtl/>
        </w:rPr>
        <w:t xml:space="preserve"> </w:t>
      </w:r>
      <w:proofErr w:type="spellStart"/>
      <w:r>
        <w:rPr>
          <w:rFonts w:hint="cs"/>
          <w:rtl/>
        </w:rPr>
        <w:t>הכרתת</w:t>
      </w:r>
      <w:proofErr w:type="spellEnd"/>
      <w:r>
        <w:rPr>
          <w:rFonts w:hint="cs"/>
          <w:rtl/>
        </w:rPr>
        <w:t xml:space="preserve"> בית ירבעם (י</w:t>
      </w:r>
      <w:r w:rsidRPr="0016295B">
        <w:rPr>
          <w:rFonts w:hint="cs"/>
          <w:rtl/>
        </w:rPr>
        <w:t>–</w:t>
      </w:r>
      <w:r>
        <w:rPr>
          <w:rFonts w:hint="cs"/>
          <w:rtl/>
        </w:rPr>
        <w:t>יא); מות הילד החולה (יב–יג); חורב</w:t>
      </w:r>
      <w:r w:rsidR="00EA1859">
        <w:rPr>
          <w:rFonts w:hint="cs"/>
          <w:rtl/>
        </w:rPr>
        <w:t>ן ממלכת ישראל וגלות העם (טו–</w:t>
      </w:r>
      <w:proofErr w:type="spellStart"/>
      <w:r w:rsidR="00EA1859">
        <w:rPr>
          <w:rFonts w:hint="cs"/>
          <w:rtl/>
        </w:rPr>
        <w:t>טז</w:t>
      </w:r>
      <w:proofErr w:type="spellEnd"/>
      <w:r w:rsidR="00EA1859">
        <w:rPr>
          <w:rFonts w:hint="cs"/>
          <w:rtl/>
        </w:rPr>
        <w:t xml:space="preserve">) </w:t>
      </w:r>
      <w:r w:rsidR="00EA1859">
        <w:rPr>
          <w:rtl/>
        </w:rPr>
        <w:t>–</w:t>
      </w:r>
      <w:r w:rsidR="00EA1859">
        <w:rPr>
          <w:rFonts w:hint="cs"/>
          <w:rtl/>
        </w:rPr>
        <w:t xml:space="preserve"> מעורר תמיהה:</w:t>
      </w:r>
    </w:p>
    <w:p w:rsidR="00B2443C" w:rsidRDefault="00B2443C" w:rsidP="00322DB4">
      <w:pPr>
        <w:rPr>
          <w:rtl/>
        </w:rPr>
      </w:pPr>
      <w:r>
        <w:rPr>
          <w:rFonts w:hint="cs"/>
          <w:rtl/>
        </w:rPr>
        <w:t xml:space="preserve">ראוי </w:t>
      </w:r>
      <w:r w:rsidR="00401E18">
        <w:rPr>
          <w:rFonts w:hint="cs"/>
          <w:rtl/>
        </w:rPr>
        <w:t>היה</w:t>
      </w:r>
      <w:r>
        <w:rPr>
          <w:rFonts w:hint="cs"/>
          <w:rtl/>
        </w:rPr>
        <w:t xml:space="preserve"> </w:t>
      </w:r>
      <w:r w:rsidR="00C00E3C">
        <w:rPr>
          <w:rFonts w:hint="cs"/>
          <w:rtl/>
        </w:rPr>
        <w:t>לפתוח ב</w:t>
      </w:r>
      <w:r>
        <w:rPr>
          <w:rFonts w:hint="cs"/>
          <w:rtl/>
        </w:rPr>
        <w:t xml:space="preserve">מות הילד, ורק אחר כך </w:t>
      </w:r>
      <w:r w:rsidR="00C00E3C">
        <w:rPr>
          <w:rFonts w:hint="cs"/>
          <w:rtl/>
        </w:rPr>
        <w:t>לתאר את</w:t>
      </w:r>
      <w:r>
        <w:rPr>
          <w:rFonts w:hint="cs"/>
          <w:rtl/>
        </w:rPr>
        <w:t xml:space="preserve"> עונש </w:t>
      </w:r>
      <w:proofErr w:type="spellStart"/>
      <w:r>
        <w:rPr>
          <w:rFonts w:hint="cs"/>
          <w:rtl/>
        </w:rPr>
        <w:t>ההכרתה</w:t>
      </w:r>
      <w:proofErr w:type="spellEnd"/>
      <w:r>
        <w:rPr>
          <w:rFonts w:hint="cs"/>
          <w:rtl/>
        </w:rPr>
        <w:t xml:space="preserve"> של בית ירבעם. או אז, היו העונשים מסודרים בסדר הכרונולוגי הנכון, וגם מבחינת חומרתם, היה כאן קו של </w:t>
      </w:r>
      <w:r w:rsidR="00322DB4">
        <w:rPr>
          <w:rFonts w:hint="cs"/>
          <w:rtl/>
        </w:rPr>
        <w:t xml:space="preserve">התרחבות ושל </w:t>
      </w:r>
      <w:r>
        <w:rPr>
          <w:rFonts w:hint="cs"/>
          <w:rtl/>
        </w:rPr>
        <w:t xml:space="preserve">החמרה גוברת והולכת: העונש הראשון </w:t>
      </w:r>
      <w:r>
        <w:rPr>
          <w:rtl/>
        </w:rPr>
        <w:t>–</w:t>
      </w:r>
      <w:r>
        <w:rPr>
          <w:rFonts w:hint="cs"/>
          <w:rtl/>
        </w:rPr>
        <w:t xml:space="preserve"> </w:t>
      </w:r>
      <w:r w:rsidRPr="0016295B">
        <w:rPr>
          <w:rFonts w:hint="cs"/>
          <w:rtl/>
        </w:rPr>
        <w:t>בן אחד</w:t>
      </w:r>
      <w:r>
        <w:rPr>
          <w:rFonts w:hint="cs"/>
          <w:rtl/>
        </w:rPr>
        <w:t xml:space="preserve"> במשפחת ירבעם ימות, אך עוד יזכה להספד ולקבורה כנהוג; העונש השני </w:t>
      </w:r>
      <w:r>
        <w:rPr>
          <w:rtl/>
        </w:rPr>
        <w:t>–</w:t>
      </w:r>
      <w:r>
        <w:rPr>
          <w:rFonts w:hint="cs"/>
          <w:rtl/>
        </w:rPr>
        <w:t xml:space="preserve"> </w:t>
      </w:r>
      <w:r w:rsidRPr="0016295B">
        <w:rPr>
          <w:rFonts w:hint="cs"/>
          <w:rtl/>
        </w:rPr>
        <w:t>כל</w:t>
      </w:r>
      <w:r>
        <w:rPr>
          <w:rFonts w:hint="cs"/>
          <w:rtl/>
        </w:rPr>
        <w:t xml:space="preserve"> בית ירבעם יושמד </w:t>
      </w:r>
      <w:r w:rsidR="00401E18">
        <w:rPr>
          <w:rFonts w:hint="cs"/>
          <w:rtl/>
        </w:rPr>
        <w:t>בביזוי</w:t>
      </w:r>
      <w:r>
        <w:rPr>
          <w:rFonts w:hint="cs"/>
          <w:rtl/>
        </w:rPr>
        <w:t xml:space="preserve">, וגם קבורה לא תהיה להם; העונש השלישי הוא עונש לישראל כולם, והוא החמור בעונשים </w:t>
      </w:r>
      <w:r>
        <w:rPr>
          <w:rtl/>
        </w:rPr>
        <w:t>–</w:t>
      </w:r>
      <w:r>
        <w:rPr>
          <w:rFonts w:hint="cs"/>
          <w:rtl/>
        </w:rPr>
        <w:t xml:space="preserve"> גלות מארצם</w:t>
      </w:r>
      <w:r w:rsidR="00EA1859">
        <w:rPr>
          <w:rFonts w:hint="cs"/>
          <w:rtl/>
        </w:rPr>
        <w:t>.</w:t>
      </w:r>
    </w:p>
    <w:p w:rsidR="00B2443C" w:rsidRDefault="00EA1859" w:rsidP="00EA1859">
      <w:pPr>
        <w:rPr>
          <w:rtl/>
        </w:rPr>
      </w:pPr>
      <w:r>
        <w:rPr>
          <w:rFonts w:hint="cs"/>
          <w:rtl/>
        </w:rPr>
        <w:t>בעיון המבוא לסדרת עיונים זאת (בסעיף 3 הערה 8) כתבנו כי בהמשך סדרת עיונים זאת נבאר את הסיבה לדחיית העונש של מות הילד למקום השני בסדר העונשים, והנה הגיעה השעה לעשות זאת.</w:t>
      </w:r>
      <w:r w:rsidRPr="0011611B">
        <w:rPr>
          <w:vertAlign w:val="superscript"/>
          <w:rtl/>
        </w:rPr>
        <w:footnoteReference w:id="1"/>
      </w:r>
    </w:p>
    <w:p w:rsidR="004E1078" w:rsidRDefault="004E1078" w:rsidP="00EA1859">
      <w:pPr>
        <w:rPr>
          <w:rtl/>
        </w:rPr>
      </w:pPr>
    </w:p>
    <w:p w:rsidR="00EA1859" w:rsidRDefault="00347DBF" w:rsidP="00355D63">
      <w:pPr>
        <w:rPr>
          <w:rtl/>
        </w:rPr>
      </w:pPr>
      <w:r>
        <w:rPr>
          <w:rFonts w:hint="cs"/>
          <w:rtl/>
        </w:rPr>
        <w:t>פעמים אח</w:t>
      </w:r>
      <w:r w:rsidR="00D613F0">
        <w:rPr>
          <w:rFonts w:hint="cs"/>
          <w:rtl/>
        </w:rPr>
        <w:t>ד</w:t>
      </w:r>
      <w:r>
        <w:rPr>
          <w:rFonts w:hint="cs"/>
          <w:rtl/>
        </w:rPr>
        <w:t>ו</w:t>
      </w:r>
      <w:r w:rsidR="00D613F0">
        <w:rPr>
          <w:rFonts w:hint="cs"/>
          <w:rtl/>
        </w:rPr>
        <w:t>ת במהלך סדרת עיונים זאת רמזנו לכך שהאירוניה תופסת מקום חשוב בסיפורנו.</w:t>
      </w:r>
      <w:r w:rsidR="0011611B">
        <w:rPr>
          <w:rFonts w:hint="cs"/>
          <w:vertAlign w:val="superscript"/>
          <w:rtl/>
        </w:rPr>
        <w:t xml:space="preserve"> </w:t>
      </w:r>
      <w:r w:rsidR="00EA1859">
        <w:rPr>
          <w:rFonts w:hint="cs"/>
          <w:rtl/>
        </w:rPr>
        <w:t>דומה כי סדר העונשים בנאום אחיה קשור ביסוד האירוני בסיפורנו</w:t>
      </w:r>
      <w:r w:rsidR="004E1078">
        <w:rPr>
          <w:rFonts w:hint="cs"/>
          <w:rtl/>
        </w:rPr>
        <w:t>,</w:t>
      </w:r>
      <w:r w:rsidR="00EA1859">
        <w:rPr>
          <w:rFonts w:hint="cs"/>
          <w:rtl/>
        </w:rPr>
        <w:t xml:space="preserve"> </w:t>
      </w:r>
      <w:r w:rsidR="004E1078">
        <w:rPr>
          <w:rFonts w:hint="cs"/>
          <w:rtl/>
        </w:rPr>
        <w:t>והדבר יתבאר ב</w:t>
      </w:r>
      <w:r w:rsidR="00322DB4">
        <w:rPr>
          <w:rFonts w:hint="cs"/>
          <w:rtl/>
        </w:rPr>
        <w:t>עיון זה</w:t>
      </w:r>
      <w:r w:rsidR="004E1078">
        <w:rPr>
          <w:rFonts w:hint="cs"/>
          <w:rtl/>
        </w:rPr>
        <w:t xml:space="preserve"> (בסעיף 3).</w:t>
      </w:r>
    </w:p>
    <w:p w:rsidR="00D613F0" w:rsidRDefault="00D613F0" w:rsidP="004E1078">
      <w:pPr>
        <w:rPr>
          <w:rtl/>
        </w:rPr>
      </w:pPr>
      <w:r>
        <w:rPr>
          <w:rFonts w:hint="cs"/>
          <w:rtl/>
        </w:rPr>
        <w:t xml:space="preserve">ב'מילון מונחי הספרות' של </w:t>
      </w:r>
      <w:r w:rsidR="0011611B">
        <w:rPr>
          <w:rFonts w:hint="cs"/>
          <w:rtl/>
        </w:rPr>
        <w:t>פרופסור יוסף אבן</w:t>
      </w:r>
      <w:r w:rsidR="004E1078">
        <w:rPr>
          <w:rStyle w:val="a9"/>
          <w:rtl/>
        </w:rPr>
        <w:footnoteReference w:id="2"/>
      </w:r>
      <w:r w:rsidR="0011611B">
        <w:rPr>
          <w:rFonts w:hint="cs"/>
          <w:rtl/>
        </w:rPr>
        <w:t xml:space="preserve"> </w:t>
      </w:r>
      <w:r>
        <w:rPr>
          <w:rFonts w:hint="cs"/>
          <w:rtl/>
        </w:rPr>
        <w:t xml:space="preserve">מבחין </w:t>
      </w:r>
      <w:r w:rsidR="004E1078">
        <w:rPr>
          <w:rFonts w:hint="cs"/>
          <w:rtl/>
        </w:rPr>
        <w:t xml:space="preserve">המחבר </w:t>
      </w:r>
      <w:r>
        <w:rPr>
          <w:rFonts w:hint="cs"/>
          <w:rtl/>
        </w:rPr>
        <w:t>בין שני סוגי אירוניה המשמשים בספרות</w:t>
      </w:r>
      <w:r w:rsidR="0011611B">
        <w:rPr>
          <w:rFonts w:hint="cs"/>
          <w:rtl/>
        </w:rPr>
        <w:t>:</w:t>
      </w:r>
    </w:p>
    <w:p w:rsidR="00D613F0" w:rsidRDefault="00D613F0" w:rsidP="0011611B">
      <w:pPr>
        <w:pStyle w:val="aa"/>
        <w:numPr>
          <w:ilvl w:val="0"/>
          <w:numId w:val="12"/>
        </w:numPr>
      </w:pPr>
      <w:r w:rsidRPr="0011611B">
        <w:rPr>
          <w:rFonts w:hint="cs"/>
          <w:b/>
          <w:bCs/>
          <w:rtl/>
        </w:rPr>
        <w:t>'אירוניה לשונית'</w:t>
      </w:r>
      <w:r>
        <w:rPr>
          <w:rFonts w:hint="cs"/>
          <w:rtl/>
        </w:rPr>
        <w:t xml:space="preserve"> </w:t>
      </w:r>
      <w:r>
        <w:rPr>
          <w:rtl/>
        </w:rPr>
        <w:t>–</w:t>
      </w:r>
      <w:r>
        <w:rPr>
          <w:rFonts w:hint="cs"/>
          <w:rtl/>
        </w:rPr>
        <w:t xml:space="preserve"> אמירה המשתמעת בדרך כלל לחלק מן הנמענים באופן אחד, על פי רוב מ</w:t>
      </w:r>
      <w:r w:rsidR="0011611B">
        <w:rPr>
          <w:rFonts w:hint="cs"/>
          <w:rtl/>
        </w:rPr>
        <w:t>ו</w:t>
      </w:r>
      <w:r>
        <w:rPr>
          <w:rFonts w:hint="cs"/>
          <w:rtl/>
        </w:rPr>
        <w:t xml:space="preserve">טעה, בעוד שחלק אחר מֵבין שכל כוונתה של האמירה לדבר אחר... </w:t>
      </w:r>
      <w:r w:rsidR="0011611B">
        <w:rPr>
          <w:rFonts w:hint="cs"/>
          <w:rtl/>
        </w:rPr>
        <w:t>לעתים מתגלה המשמעות השנייה, האמ</w:t>
      </w:r>
      <w:r>
        <w:rPr>
          <w:rFonts w:hint="cs"/>
          <w:rtl/>
        </w:rPr>
        <w:t>תית, של האירוניה רק כעבור זמן, לאחר שצבר הש</w:t>
      </w:r>
      <w:r w:rsidR="0011611B">
        <w:rPr>
          <w:rFonts w:hint="cs"/>
          <w:rtl/>
        </w:rPr>
        <w:t>ו</w:t>
      </w:r>
      <w:r>
        <w:rPr>
          <w:rFonts w:hint="cs"/>
          <w:rtl/>
        </w:rPr>
        <w:t>מע המֵבין מידע חדש, המבהיר את מעמדה של התופעה שעליה מוסבת האירוניה</w:t>
      </w:r>
      <w:r w:rsidR="00347DBF">
        <w:rPr>
          <w:rFonts w:hint="cs"/>
          <w:rtl/>
        </w:rPr>
        <w:t>...</w:t>
      </w:r>
      <w:r w:rsidR="0011611B">
        <w:rPr>
          <w:rFonts w:hint="cs"/>
          <w:rtl/>
        </w:rPr>
        <w:t xml:space="preserve"> </w:t>
      </w:r>
      <w:r w:rsidR="00347DBF">
        <w:rPr>
          <w:rFonts w:hint="cs"/>
          <w:rtl/>
        </w:rPr>
        <w:t>הקורא...</w:t>
      </w:r>
      <w:r w:rsidR="0011611B">
        <w:rPr>
          <w:rFonts w:hint="cs"/>
          <w:rtl/>
        </w:rPr>
        <w:t xml:space="preserve"> </w:t>
      </w:r>
      <w:r w:rsidR="00347DBF">
        <w:rPr>
          <w:rFonts w:hint="cs"/>
          <w:rtl/>
        </w:rPr>
        <w:t>מבין בתחילה רק את המשמעות הגלויה והמוטעית של האמירה, ורק בנקודה מאוחרת יותר ברצף הסיפורי הוא עומד על טעותו.</w:t>
      </w:r>
      <w:r w:rsidR="00347DBF" w:rsidRPr="0011611B">
        <w:rPr>
          <w:vertAlign w:val="superscript"/>
          <w:rtl/>
        </w:rPr>
        <w:footnoteReference w:id="3"/>
      </w:r>
    </w:p>
    <w:p w:rsidR="00D613F0" w:rsidRDefault="00D613F0" w:rsidP="0016295B">
      <w:pPr>
        <w:pStyle w:val="aa"/>
        <w:numPr>
          <w:ilvl w:val="0"/>
          <w:numId w:val="12"/>
        </w:numPr>
      </w:pPr>
      <w:r w:rsidRPr="0011611B">
        <w:rPr>
          <w:rFonts w:hint="cs"/>
          <w:b/>
          <w:bCs/>
          <w:rtl/>
        </w:rPr>
        <w:t>'אירוניה של מצב או של עלילה'</w:t>
      </w:r>
      <w:r>
        <w:rPr>
          <w:rFonts w:hint="cs"/>
          <w:rtl/>
        </w:rPr>
        <w:t xml:space="preserve"> </w:t>
      </w:r>
      <w:r>
        <w:rPr>
          <w:rtl/>
        </w:rPr>
        <w:t>–</w:t>
      </w:r>
      <w:r>
        <w:rPr>
          <w:rFonts w:hint="cs"/>
          <w:rtl/>
        </w:rPr>
        <w:t xml:space="preserve"> מצב </w:t>
      </w:r>
      <w:r w:rsidR="00347DBF">
        <w:rPr>
          <w:rFonts w:hint="cs"/>
          <w:rtl/>
        </w:rPr>
        <w:t xml:space="preserve">או מהלך עלילתי </w:t>
      </w:r>
      <w:r>
        <w:rPr>
          <w:rFonts w:hint="cs"/>
          <w:rtl/>
        </w:rPr>
        <w:t>נתפסים בשלב מסוים באורח מוטעה, ורק לאחר מהלכים נוספים...</w:t>
      </w:r>
      <w:r w:rsidR="0011611B">
        <w:rPr>
          <w:rFonts w:hint="cs"/>
          <w:rtl/>
        </w:rPr>
        <w:t xml:space="preserve"> </w:t>
      </w:r>
      <w:r>
        <w:rPr>
          <w:rFonts w:hint="cs"/>
          <w:rtl/>
        </w:rPr>
        <w:t>מתברר, שטיבם וכ</w:t>
      </w:r>
      <w:r w:rsidR="00347DBF">
        <w:rPr>
          <w:rFonts w:hint="cs"/>
          <w:rtl/>
        </w:rPr>
        <w:t>י</w:t>
      </w:r>
      <w:r>
        <w:rPr>
          <w:rFonts w:hint="cs"/>
          <w:rtl/>
        </w:rPr>
        <w:t>ווני המשמעות שלהם שונים עד מאוד ממה שהיה צפוי.</w:t>
      </w:r>
      <w:r w:rsidRPr="0011611B">
        <w:rPr>
          <w:vertAlign w:val="superscript"/>
          <w:rtl/>
        </w:rPr>
        <w:footnoteReference w:id="4"/>
      </w:r>
    </w:p>
    <w:p w:rsidR="001724DF" w:rsidRDefault="001724DF" w:rsidP="001724DF">
      <w:pPr>
        <w:pStyle w:val="aa"/>
        <w:ind w:left="1080" w:firstLine="0"/>
        <w:rPr>
          <w:b/>
          <w:bCs/>
          <w:rtl/>
        </w:rPr>
      </w:pPr>
    </w:p>
    <w:p w:rsidR="001724DF" w:rsidRPr="00B2443C" w:rsidRDefault="001724DF" w:rsidP="001724DF">
      <w:pPr>
        <w:pStyle w:val="aa"/>
        <w:ind w:left="1080" w:firstLine="0"/>
        <w:rPr>
          <w:rtl/>
        </w:rPr>
      </w:pPr>
    </w:p>
    <w:p w:rsidR="00A41B55" w:rsidRDefault="00A41B55" w:rsidP="00A41B55">
      <w:pPr>
        <w:pStyle w:val="3"/>
        <w:rPr>
          <w:rtl/>
        </w:rPr>
      </w:pPr>
      <w:r>
        <w:rPr>
          <w:rFonts w:hint="cs"/>
          <w:rtl/>
        </w:rPr>
        <w:lastRenderedPageBreak/>
        <w:t>2. האירוניה המתבטאת בעלילת הסיפור</w:t>
      </w:r>
    </w:p>
    <w:p w:rsidR="00A41B55" w:rsidRPr="00A41B55" w:rsidRDefault="00D613F0" w:rsidP="00A41B55">
      <w:pPr>
        <w:rPr>
          <w:rtl/>
        </w:rPr>
      </w:pPr>
      <w:r>
        <w:rPr>
          <w:rFonts w:hint="cs"/>
          <w:rtl/>
        </w:rPr>
        <w:t xml:space="preserve">בסיפורנו ניתן להצביע על קיומם של שני סוגי האירוניה הללו. ראשית, </w:t>
      </w:r>
      <w:r w:rsidR="0011611B">
        <w:rPr>
          <w:rFonts w:hint="cs"/>
          <w:rtl/>
        </w:rPr>
        <w:t>נצביע על</w:t>
      </w:r>
      <w:r>
        <w:rPr>
          <w:rFonts w:hint="cs"/>
          <w:rtl/>
        </w:rPr>
        <w:t xml:space="preserve"> האירוניה מן הסוג השני</w:t>
      </w:r>
      <w:r w:rsidR="004E1078">
        <w:rPr>
          <w:rFonts w:hint="cs"/>
          <w:rtl/>
        </w:rPr>
        <w:t>,</w:t>
      </w:r>
      <w:r w:rsidR="0011611B">
        <w:rPr>
          <w:rFonts w:hint="cs"/>
          <w:rtl/>
        </w:rPr>
        <w:t xml:space="preserve"> </w:t>
      </w:r>
      <w:r w:rsidR="00306659">
        <w:rPr>
          <w:rFonts w:hint="cs"/>
          <w:rtl/>
        </w:rPr>
        <w:t xml:space="preserve">המתבטאת </w:t>
      </w:r>
      <w:r w:rsidR="0011611B">
        <w:rPr>
          <w:rFonts w:hint="cs"/>
          <w:rtl/>
        </w:rPr>
        <w:t xml:space="preserve">במהלך עלילתו של </w:t>
      </w:r>
      <w:r>
        <w:rPr>
          <w:rFonts w:hint="cs"/>
          <w:rtl/>
        </w:rPr>
        <w:t>סיפור</w:t>
      </w:r>
      <w:r w:rsidR="0011611B">
        <w:rPr>
          <w:rFonts w:hint="cs"/>
          <w:rtl/>
        </w:rPr>
        <w:t>נו:</w:t>
      </w:r>
      <w:r w:rsidR="00A41B55" w:rsidRPr="00A41B55">
        <w:rPr>
          <w:rFonts w:hint="cs"/>
          <w:rtl/>
        </w:rPr>
        <w:t xml:space="preserve"> </w:t>
      </w:r>
    </w:p>
    <w:p w:rsidR="00306659" w:rsidRDefault="00D613F0" w:rsidP="0016295B">
      <w:pPr>
        <w:pStyle w:val="aa"/>
        <w:numPr>
          <w:ilvl w:val="0"/>
          <w:numId w:val="13"/>
        </w:numPr>
      </w:pPr>
      <w:r>
        <w:rPr>
          <w:rFonts w:hint="cs"/>
          <w:rtl/>
        </w:rPr>
        <w:t xml:space="preserve">ירבעם מצווה על אשתו להשתנות כדי שהנביא לא יוכל לזהותה, וכך אכן עושה האישה. </w:t>
      </w:r>
    </w:p>
    <w:p w:rsidR="004A4B50" w:rsidRDefault="004A4B50" w:rsidP="004A4B50">
      <w:pPr>
        <w:pStyle w:val="aa"/>
        <w:ind w:left="587" w:firstLine="0"/>
      </w:pPr>
      <w:r>
        <w:rPr>
          <w:rFonts w:hint="cs"/>
          <w:rtl/>
        </w:rPr>
        <w:t xml:space="preserve">אל הטשטוש המכוון הזה של זהותה, המתואר בראש פסוק ד, מצטרף גורם נוסף המתואר בסופו של אותו פסוק: "וַאֲחִיָּהוּ לֹא </w:t>
      </w:r>
      <w:proofErr w:type="spellStart"/>
      <w:r>
        <w:rPr>
          <w:rFonts w:hint="cs"/>
          <w:rtl/>
        </w:rPr>
        <w:t>יָכֹל</w:t>
      </w:r>
      <w:proofErr w:type="spellEnd"/>
      <w:r>
        <w:rPr>
          <w:rFonts w:hint="cs"/>
          <w:rtl/>
        </w:rPr>
        <w:t xml:space="preserve"> לִרְאוֹת, כִּי קָמוּ עֵינָיו מִשֵּׂיבוֹ". לכאורה, אין כל סיכוי שאחיה יזהה את אשת ירבעם: הוא כלל אינו רואה, ואף לו יצליח לראות ראייה קלושה, הרי אשת ירבעם 'השתנתה'.</w:t>
      </w:r>
      <w:r>
        <w:rPr>
          <w:rStyle w:val="a9"/>
          <w:rtl/>
        </w:rPr>
        <w:footnoteReference w:id="5"/>
      </w:r>
    </w:p>
    <w:p w:rsidR="00306659" w:rsidRDefault="00306659" w:rsidP="00C26F5F">
      <w:pPr>
        <w:pStyle w:val="aa"/>
        <w:ind w:left="587" w:firstLine="0"/>
        <w:rPr>
          <w:rtl/>
        </w:rPr>
      </w:pPr>
      <w:r>
        <w:rPr>
          <w:rFonts w:hint="cs"/>
          <w:rtl/>
        </w:rPr>
        <w:t>מה</w:t>
      </w:r>
      <w:r w:rsidR="005802B2">
        <w:rPr>
          <w:rFonts w:hint="cs"/>
          <w:rtl/>
        </w:rPr>
        <w:t xml:space="preserve"> שציפו ירבעם ואשתו</w:t>
      </w:r>
      <w:r>
        <w:rPr>
          <w:rFonts w:hint="cs"/>
          <w:rtl/>
        </w:rPr>
        <w:t>,</w:t>
      </w:r>
      <w:r w:rsidR="005802B2">
        <w:rPr>
          <w:rFonts w:hint="cs"/>
          <w:rtl/>
        </w:rPr>
        <w:t xml:space="preserve"> </w:t>
      </w:r>
      <w:r>
        <w:rPr>
          <w:rFonts w:hint="cs"/>
          <w:rtl/>
        </w:rPr>
        <w:t>התהפך על פיו</w:t>
      </w:r>
      <w:r w:rsidR="005802B2">
        <w:rPr>
          <w:rFonts w:hint="cs"/>
          <w:rtl/>
        </w:rPr>
        <w:t xml:space="preserve"> בפועל: "</w:t>
      </w:r>
      <w:r w:rsidR="005802B2" w:rsidRPr="005802B2">
        <w:rPr>
          <w:rFonts w:hint="cs"/>
          <w:rtl/>
        </w:rPr>
        <w:t>כִשְׁמֹעַ אֲחִיָּהוּ אֶת קוֹל רַגְלֶיהָ בָּאָה בַפֶּתַח</w:t>
      </w:r>
      <w:r w:rsidR="005802B2">
        <w:rPr>
          <w:rFonts w:hint="cs"/>
          <w:rtl/>
        </w:rPr>
        <w:t>", עוד בטרם התייצבה לפניו, הוא קורא לה "</w:t>
      </w:r>
      <w:r w:rsidR="005802B2" w:rsidRPr="005802B2">
        <w:rPr>
          <w:rFonts w:hint="cs"/>
          <w:rtl/>
        </w:rPr>
        <w:t>בֹּאִי אֵשֶׁת יָרָבְעָם</w:t>
      </w:r>
      <w:r w:rsidR="005802B2">
        <w:rPr>
          <w:rFonts w:hint="cs"/>
          <w:rtl/>
        </w:rPr>
        <w:t>!</w:t>
      </w:r>
      <w:r w:rsidR="005802B2" w:rsidRPr="005802B2">
        <w:rPr>
          <w:rFonts w:hint="cs"/>
          <w:rtl/>
        </w:rPr>
        <w:t xml:space="preserve"> לָמָּה זֶּה אַתְּ מִתְנַכֵּרָה</w:t>
      </w:r>
      <w:r w:rsidR="005802B2">
        <w:rPr>
          <w:rFonts w:hint="cs"/>
          <w:rtl/>
        </w:rPr>
        <w:t xml:space="preserve">?" ובכן, לא זו בלבד שהוא יודע מי האישה הבאה לביתו </w:t>
      </w:r>
      <w:r w:rsidR="005802B2" w:rsidRPr="001724DF">
        <w:rPr>
          <w:rFonts w:hint="cs"/>
          <w:rtl/>
        </w:rPr>
        <w:t>ללא שראה אותה כלל, אלא הוא גם יודע שהיא '</w:t>
      </w:r>
      <w:proofErr w:type="spellStart"/>
      <w:r w:rsidR="005802B2" w:rsidRPr="001724DF">
        <w:rPr>
          <w:rFonts w:hint="cs"/>
          <w:rtl/>
        </w:rPr>
        <w:t>מתנכרה</w:t>
      </w:r>
      <w:proofErr w:type="spellEnd"/>
      <w:r w:rsidR="005802B2" w:rsidRPr="001724DF">
        <w:rPr>
          <w:rFonts w:hint="cs"/>
          <w:rtl/>
        </w:rPr>
        <w:t>'</w:t>
      </w:r>
      <w:r w:rsidR="00C26F5F" w:rsidRPr="001724DF">
        <w:rPr>
          <w:rFonts w:hint="cs"/>
          <w:rtl/>
        </w:rPr>
        <w:t>, ו</w:t>
      </w:r>
      <w:r w:rsidRPr="001724DF">
        <w:rPr>
          <w:rFonts w:hint="cs"/>
          <w:rtl/>
        </w:rPr>
        <w:t xml:space="preserve">בשאלתו </w:t>
      </w:r>
      <w:r w:rsidR="00C26F5F" w:rsidRPr="001724DF">
        <w:rPr>
          <w:rFonts w:hint="cs"/>
          <w:rtl/>
        </w:rPr>
        <w:t>נשמע</w:t>
      </w:r>
      <w:r w:rsidRPr="001724DF">
        <w:rPr>
          <w:rFonts w:hint="cs"/>
          <w:rtl/>
        </w:rPr>
        <w:t xml:space="preserve"> צליל של לעג.</w:t>
      </w:r>
      <w:r w:rsidR="00361F07" w:rsidRPr="001724DF">
        <w:rPr>
          <w:rStyle w:val="a9"/>
          <w:rtl/>
        </w:rPr>
        <w:t xml:space="preserve"> </w:t>
      </w:r>
      <w:r w:rsidR="00361F07" w:rsidRPr="001724DF">
        <w:rPr>
          <w:rStyle w:val="a9"/>
          <w:rtl/>
        </w:rPr>
        <w:footnoteReference w:id="6"/>
      </w:r>
    </w:p>
    <w:p w:rsidR="005802B2" w:rsidRDefault="005802B2" w:rsidP="00C92CE2">
      <w:pPr>
        <w:pStyle w:val="aa"/>
        <w:ind w:left="587" w:firstLine="0"/>
        <w:rPr>
          <w:rtl/>
        </w:rPr>
      </w:pPr>
      <w:r>
        <w:rPr>
          <w:rFonts w:hint="cs"/>
          <w:rtl/>
        </w:rPr>
        <w:t>מטרת</w:t>
      </w:r>
      <w:r w:rsidR="00322DB4">
        <w:rPr>
          <w:rFonts w:hint="cs"/>
          <w:rtl/>
        </w:rPr>
        <w:t>ה</w:t>
      </w:r>
      <w:r>
        <w:rPr>
          <w:rFonts w:hint="cs"/>
          <w:rtl/>
        </w:rPr>
        <w:t xml:space="preserve"> </w:t>
      </w:r>
      <w:r w:rsidR="00322DB4">
        <w:rPr>
          <w:rFonts w:hint="cs"/>
          <w:rtl/>
        </w:rPr>
        <w:t>של ה</w:t>
      </w:r>
      <w:r>
        <w:rPr>
          <w:rFonts w:hint="cs"/>
          <w:rtl/>
        </w:rPr>
        <w:t xml:space="preserve">סיטואציה </w:t>
      </w:r>
      <w:r w:rsidR="00322DB4">
        <w:rPr>
          <w:rFonts w:hint="cs"/>
          <w:rtl/>
        </w:rPr>
        <w:t>האירונית ה</w:t>
      </w:r>
      <w:r>
        <w:rPr>
          <w:rFonts w:hint="cs"/>
          <w:rtl/>
        </w:rPr>
        <w:t>זו היא להלעיג על תפיסת</w:t>
      </w:r>
      <w:r w:rsidR="00A01306">
        <w:rPr>
          <w:rFonts w:hint="cs"/>
          <w:rtl/>
        </w:rPr>
        <w:t xml:space="preserve"> הנבואה</w:t>
      </w:r>
      <w:r>
        <w:rPr>
          <w:rFonts w:hint="cs"/>
          <w:rtl/>
        </w:rPr>
        <w:t xml:space="preserve"> של ירבעם ו</w:t>
      </w:r>
      <w:r w:rsidR="00DC6C84">
        <w:rPr>
          <w:rFonts w:hint="cs"/>
          <w:rtl/>
        </w:rPr>
        <w:t xml:space="preserve">של </w:t>
      </w:r>
      <w:r w:rsidR="00306659">
        <w:rPr>
          <w:rFonts w:hint="cs"/>
          <w:rtl/>
        </w:rPr>
        <w:t>אשתו</w:t>
      </w:r>
      <w:r w:rsidR="00A01306">
        <w:rPr>
          <w:rFonts w:hint="cs"/>
          <w:rtl/>
        </w:rPr>
        <w:t>,</w:t>
      </w:r>
      <w:r w:rsidR="00306659">
        <w:rPr>
          <w:rFonts w:hint="cs"/>
          <w:rtl/>
        </w:rPr>
        <w:t xml:space="preserve"> ול</w:t>
      </w:r>
      <w:r w:rsidR="00A01306">
        <w:rPr>
          <w:rFonts w:hint="cs"/>
          <w:rtl/>
        </w:rPr>
        <w:t>הוכיח להם עד כמה הם שוגים בהבנת</w:t>
      </w:r>
      <w:r>
        <w:rPr>
          <w:rFonts w:hint="cs"/>
          <w:rtl/>
        </w:rPr>
        <w:t xml:space="preserve"> מעמדו של הנביא. הנביא אינו מגיד עתידות אלא שליח </w:t>
      </w:r>
      <w:r w:rsidRPr="008F1971">
        <w:rPr>
          <w:rFonts w:hint="cs"/>
          <w:rtl/>
        </w:rPr>
        <w:t>ה'. ה' מגלה</w:t>
      </w:r>
      <w:r>
        <w:rPr>
          <w:rFonts w:hint="cs"/>
          <w:rtl/>
        </w:rPr>
        <w:t xml:space="preserve"> לנביא את מה שמנסים ירבעם ואשתו להסתיר ממנו, ועל כן אין כל אפשרות ל</w:t>
      </w:r>
      <w:r w:rsidR="00C92CE2">
        <w:rPr>
          <w:rFonts w:hint="cs"/>
          <w:rtl/>
        </w:rPr>
        <w:t>הערים עליו</w:t>
      </w:r>
      <w:r>
        <w:rPr>
          <w:rFonts w:hint="cs"/>
          <w:rtl/>
        </w:rPr>
        <w:t>!</w:t>
      </w:r>
      <w:r>
        <w:rPr>
          <w:rStyle w:val="a9"/>
          <w:rtl/>
        </w:rPr>
        <w:footnoteReference w:id="7"/>
      </w:r>
    </w:p>
    <w:p w:rsidR="005802B2" w:rsidRDefault="005802B2" w:rsidP="008F1971">
      <w:pPr>
        <w:pStyle w:val="aa"/>
        <w:numPr>
          <w:ilvl w:val="0"/>
          <w:numId w:val="13"/>
        </w:numPr>
      </w:pPr>
      <w:r>
        <w:rPr>
          <w:rFonts w:hint="cs"/>
          <w:rtl/>
        </w:rPr>
        <w:t>מטרתו של ירבעם בצוו</w:t>
      </w:r>
      <w:r w:rsidR="00A01306">
        <w:rPr>
          <w:rFonts w:hint="cs"/>
          <w:rtl/>
        </w:rPr>
        <w:t>ת</w:t>
      </w:r>
      <w:r>
        <w:rPr>
          <w:rFonts w:hint="cs"/>
          <w:rtl/>
        </w:rPr>
        <w:t xml:space="preserve">ו על אשתו להשתנות הייתה למנוע מן הנביא </w:t>
      </w:r>
      <w:proofErr w:type="spellStart"/>
      <w:r>
        <w:rPr>
          <w:rFonts w:hint="cs"/>
          <w:rtl/>
        </w:rPr>
        <w:t>להוכיחו</w:t>
      </w:r>
      <w:proofErr w:type="spellEnd"/>
      <w:r>
        <w:rPr>
          <w:rFonts w:hint="cs"/>
          <w:rtl/>
        </w:rPr>
        <w:t xml:space="preserve"> על חטאיו</w:t>
      </w:r>
      <w:r w:rsidR="00A01306">
        <w:rPr>
          <w:rFonts w:hint="cs"/>
          <w:rtl/>
        </w:rPr>
        <w:t>,</w:t>
      </w:r>
      <w:r>
        <w:rPr>
          <w:rFonts w:hint="cs"/>
          <w:rtl/>
        </w:rPr>
        <w:t xml:space="preserve"> ובעיקר למנוע </w:t>
      </w:r>
      <w:r w:rsidR="00247DCE">
        <w:rPr>
          <w:rFonts w:hint="cs"/>
          <w:rtl/>
        </w:rPr>
        <w:t xml:space="preserve">ממנו לתת </w:t>
      </w:r>
      <w:r w:rsidR="008F1971">
        <w:rPr>
          <w:rFonts w:hint="cs"/>
          <w:rtl/>
        </w:rPr>
        <w:t xml:space="preserve">תשובה </w:t>
      </w:r>
      <w:r w:rsidR="00247DCE">
        <w:rPr>
          <w:rFonts w:hint="cs"/>
          <w:rtl/>
        </w:rPr>
        <w:t xml:space="preserve">בעניינו של הילד החולה </w:t>
      </w:r>
      <w:r w:rsidR="008F1971">
        <w:rPr>
          <w:rFonts w:hint="cs"/>
          <w:rtl/>
        </w:rPr>
        <w:t xml:space="preserve">שתהא </w:t>
      </w:r>
      <w:r>
        <w:rPr>
          <w:rFonts w:hint="cs"/>
          <w:rtl/>
        </w:rPr>
        <w:t xml:space="preserve">נגזרת מתוכחתו של הנביא. </w:t>
      </w:r>
    </w:p>
    <w:p w:rsidR="005802B2" w:rsidRDefault="005802B2" w:rsidP="00C92CE2">
      <w:pPr>
        <w:pStyle w:val="aa"/>
        <w:ind w:left="587" w:firstLine="0"/>
        <w:rPr>
          <w:rtl/>
        </w:rPr>
      </w:pPr>
      <w:r>
        <w:rPr>
          <w:rFonts w:hint="cs"/>
          <w:rtl/>
        </w:rPr>
        <w:t>אך כשם שניסיון טשטוש הזהות התברר כניסיון נלעג, כך גם המטרה של ניסיון</w:t>
      </w:r>
      <w:r w:rsidR="00A01306">
        <w:rPr>
          <w:rFonts w:hint="cs"/>
          <w:rtl/>
        </w:rPr>
        <w:t xml:space="preserve"> זה</w:t>
      </w:r>
      <w:r>
        <w:rPr>
          <w:rFonts w:hint="cs"/>
          <w:rtl/>
        </w:rPr>
        <w:t xml:space="preserve"> </w:t>
      </w:r>
      <w:r w:rsidR="00A01306">
        <w:rPr>
          <w:rFonts w:hint="cs"/>
          <w:rtl/>
        </w:rPr>
        <w:t>התבררה כמטרה בלתי אפשרית לה</w:t>
      </w:r>
      <w:r>
        <w:rPr>
          <w:rFonts w:hint="cs"/>
          <w:rtl/>
        </w:rPr>
        <w:t xml:space="preserve">שגה: </w:t>
      </w:r>
      <w:r w:rsidR="00C92CE2">
        <w:rPr>
          <w:rFonts w:hint="cs"/>
          <w:rtl/>
        </w:rPr>
        <w:t xml:space="preserve">ירבעם ואשתו לומדים כי </w:t>
      </w:r>
      <w:r w:rsidR="00247DCE">
        <w:rPr>
          <w:rFonts w:hint="cs"/>
          <w:rtl/>
        </w:rPr>
        <w:t>אין הפרדה בין השואל לשאלה!</w:t>
      </w:r>
      <w:r w:rsidR="00C92CE2">
        <w:rPr>
          <w:rFonts w:hint="cs"/>
          <w:rtl/>
        </w:rPr>
        <w:t xml:space="preserve"> </w:t>
      </w:r>
      <w:r>
        <w:rPr>
          <w:rFonts w:hint="cs"/>
          <w:rtl/>
        </w:rPr>
        <w:t>תש</w:t>
      </w:r>
      <w:r w:rsidR="00A01306">
        <w:rPr>
          <w:rFonts w:hint="cs"/>
          <w:rtl/>
        </w:rPr>
        <w:t>ו</w:t>
      </w:r>
      <w:r>
        <w:rPr>
          <w:rFonts w:hint="cs"/>
          <w:rtl/>
        </w:rPr>
        <w:t>בת הנביא לאשת ירבעם</w:t>
      </w:r>
      <w:r w:rsidR="00A01306">
        <w:rPr>
          <w:rFonts w:hint="cs"/>
          <w:rtl/>
        </w:rPr>
        <w:t xml:space="preserve"> איננה אלא </w:t>
      </w:r>
      <w:r>
        <w:rPr>
          <w:rFonts w:hint="cs"/>
          <w:rtl/>
        </w:rPr>
        <w:t>נאום תוכחה חריף המיועד לירבעם עצמו, וב</w:t>
      </w:r>
      <w:r w:rsidR="00A01306">
        <w:rPr>
          <w:rFonts w:hint="cs"/>
          <w:rtl/>
        </w:rPr>
        <w:t>ו</w:t>
      </w:r>
      <w:r>
        <w:rPr>
          <w:rFonts w:hint="cs"/>
          <w:rtl/>
        </w:rPr>
        <w:t xml:space="preserve"> </w:t>
      </w:r>
      <w:r w:rsidR="00247DCE">
        <w:rPr>
          <w:rFonts w:hint="cs"/>
          <w:rtl/>
        </w:rPr>
        <w:t>מפורטים עונשיו שיי</w:t>
      </w:r>
      <w:r w:rsidR="00A01306">
        <w:rPr>
          <w:rFonts w:hint="cs"/>
          <w:rtl/>
        </w:rPr>
        <w:t>ענש</w:t>
      </w:r>
      <w:r w:rsidR="00247DCE">
        <w:rPr>
          <w:rFonts w:hint="cs"/>
          <w:rtl/>
        </w:rPr>
        <w:t xml:space="preserve"> בהם</w:t>
      </w:r>
      <w:r w:rsidR="00A01306">
        <w:rPr>
          <w:rFonts w:hint="cs"/>
          <w:rtl/>
        </w:rPr>
        <w:t xml:space="preserve"> כמלך,</w:t>
      </w:r>
      <w:r w:rsidR="00355D63">
        <w:rPr>
          <w:rFonts w:hint="cs"/>
          <w:rtl/>
        </w:rPr>
        <w:t xml:space="preserve"> אשר </w:t>
      </w:r>
      <w:r w:rsidR="00C92CE2">
        <w:rPr>
          <w:rFonts w:hint="cs"/>
          <w:rtl/>
        </w:rPr>
        <w:t xml:space="preserve">מות הילד הוא </w:t>
      </w:r>
      <w:r>
        <w:rPr>
          <w:rFonts w:hint="cs"/>
          <w:rtl/>
        </w:rPr>
        <w:t>אחד מהם.</w:t>
      </w:r>
    </w:p>
    <w:p w:rsidR="005802B2" w:rsidRDefault="00DC6C84" w:rsidP="00355D63">
      <w:pPr>
        <w:pStyle w:val="aa"/>
        <w:numPr>
          <w:ilvl w:val="0"/>
          <w:numId w:val="13"/>
        </w:numPr>
      </w:pPr>
      <w:r>
        <w:rPr>
          <w:rFonts w:hint="cs"/>
          <w:rtl/>
        </w:rPr>
        <w:t>ב</w:t>
      </w:r>
      <w:r w:rsidR="005802B2">
        <w:rPr>
          <w:rFonts w:hint="cs"/>
          <w:rtl/>
        </w:rPr>
        <w:t>שולחו את אשתו אל אחיה הנביא, מתאר אותו ירבעם באזניה</w:t>
      </w:r>
      <w:r w:rsidR="00C92CE2">
        <w:rPr>
          <w:rFonts w:hint="cs"/>
          <w:rtl/>
        </w:rPr>
        <w:t xml:space="preserve"> כך</w:t>
      </w:r>
      <w:r w:rsidR="005802B2">
        <w:rPr>
          <w:rFonts w:hint="cs"/>
          <w:rtl/>
        </w:rPr>
        <w:t>: "</w:t>
      </w:r>
      <w:r w:rsidR="005802B2" w:rsidRPr="005802B2">
        <w:rPr>
          <w:rFonts w:hint="cs"/>
          <w:rtl/>
        </w:rPr>
        <w:t xml:space="preserve">הוּא דִבֶּר </w:t>
      </w:r>
      <w:r w:rsidR="005802B2">
        <w:rPr>
          <w:rFonts w:hint="cs"/>
          <w:rtl/>
        </w:rPr>
        <w:t xml:space="preserve">עָלַי לְמֶלֶךְ עַל הָעָם הַזֶּה" (ב), ועל כן ראוי לסמוך על דבריו גם בעניין גורלו של הילד, שהרי </w:t>
      </w:r>
      <w:r w:rsidR="00355D63">
        <w:rPr>
          <w:rFonts w:hint="cs"/>
          <w:rtl/>
        </w:rPr>
        <w:t>'</w:t>
      </w:r>
      <w:r w:rsidR="005802B2">
        <w:rPr>
          <w:rFonts w:hint="cs"/>
          <w:rtl/>
        </w:rPr>
        <w:t>דברי</w:t>
      </w:r>
      <w:r w:rsidR="00355D63">
        <w:rPr>
          <w:rFonts w:hint="cs"/>
          <w:rtl/>
        </w:rPr>
        <w:t>ו</w:t>
      </w:r>
      <w:r w:rsidR="005802B2">
        <w:rPr>
          <w:rFonts w:hint="cs"/>
          <w:rtl/>
        </w:rPr>
        <w:t xml:space="preserve"> עלי' התקיימו במלואם.</w:t>
      </w:r>
    </w:p>
    <w:p w:rsidR="002B36FC" w:rsidRDefault="00355D63" w:rsidP="00355D63">
      <w:pPr>
        <w:pStyle w:val="aa"/>
        <w:ind w:left="587" w:firstLine="0"/>
        <w:rPr>
          <w:rtl/>
        </w:rPr>
      </w:pPr>
      <w:r>
        <w:rPr>
          <w:rFonts w:hint="cs"/>
          <w:rtl/>
        </w:rPr>
        <w:t>ירבעם לא חל</w:t>
      </w:r>
      <w:r w:rsidR="005802B2">
        <w:rPr>
          <w:rFonts w:hint="cs"/>
          <w:rtl/>
        </w:rPr>
        <w:t xml:space="preserve"> </w:t>
      </w:r>
      <w:r w:rsidR="00DC6C84">
        <w:rPr>
          <w:rFonts w:hint="cs"/>
          <w:rtl/>
        </w:rPr>
        <w:t xml:space="preserve">ולא הרגיש </w:t>
      </w:r>
      <w:r w:rsidR="005802B2">
        <w:rPr>
          <w:rFonts w:hint="cs"/>
          <w:rtl/>
        </w:rPr>
        <w:t>ב</w:t>
      </w:r>
      <w:r>
        <w:rPr>
          <w:rFonts w:hint="cs"/>
          <w:rtl/>
        </w:rPr>
        <w:t>תביעה</w:t>
      </w:r>
      <w:r w:rsidR="005802B2">
        <w:rPr>
          <w:rFonts w:hint="cs"/>
          <w:rtl/>
        </w:rPr>
        <w:t xml:space="preserve"> המוסרית-דתית הבוקעת מן המשפט שהוא עצמו </w:t>
      </w:r>
      <w:r w:rsidR="00A02F2B">
        <w:rPr>
          <w:rFonts w:hint="cs"/>
          <w:rtl/>
        </w:rPr>
        <w:t xml:space="preserve">משמיע באזני אשתו, משפט </w:t>
      </w:r>
      <w:r w:rsidR="00DC6C84">
        <w:rPr>
          <w:rFonts w:hint="cs"/>
          <w:rtl/>
        </w:rPr>
        <w:t xml:space="preserve">שאותו </w:t>
      </w:r>
      <w:r w:rsidR="00A02F2B">
        <w:rPr>
          <w:rFonts w:hint="cs"/>
          <w:rtl/>
        </w:rPr>
        <w:t xml:space="preserve">אמר </w:t>
      </w:r>
      <w:r w:rsidR="00DC6C84">
        <w:rPr>
          <w:rFonts w:hint="cs"/>
          <w:rtl/>
        </w:rPr>
        <w:t xml:space="preserve">למרבה האירוניה, דווקא </w:t>
      </w:r>
      <w:r w:rsidR="00A02F2B">
        <w:rPr>
          <w:rFonts w:hint="cs"/>
          <w:rtl/>
        </w:rPr>
        <w:t xml:space="preserve">במסגרת ניסיון </w:t>
      </w:r>
      <w:r w:rsidR="00DC6C84">
        <w:rPr>
          <w:rFonts w:hint="cs"/>
          <w:rtl/>
        </w:rPr>
        <w:t>ההתחמקות שלו מ</w:t>
      </w:r>
      <w:r w:rsidR="00A02F2B">
        <w:rPr>
          <w:rFonts w:hint="cs"/>
          <w:rtl/>
        </w:rPr>
        <w:t>תוכחתו של הנביא.</w:t>
      </w:r>
      <w:r w:rsidR="002B36FC" w:rsidRPr="002B36FC">
        <w:rPr>
          <w:rFonts w:hint="cs"/>
          <w:rtl/>
        </w:rPr>
        <w:t xml:space="preserve"> </w:t>
      </w:r>
    </w:p>
    <w:p w:rsidR="002B36FC" w:rsidRDefault="002B36FC" w:rsidP="00355D63">
      <w:pPr>
        <w:pStyle w:val="aa"/>
        <w:ind w:left="587" w:firstLine="0"/>
      </w:pPr>
      <w:r>
        <w:rPr>
          <w:rFonts w:hint="cs"/>
          <w:rtl/>
        </w:rPr>
        <w:t>והנה משפט זה בדברי ירבעם הופך להיות התשתית להאשמת ירבעם בנאום התוכחה של אחיה:</w:t>
      </w:r>
    </w:p>
    <w:p w:rsidR="002B36FC" w:rsidRDefault="002B36FC" w:rsidP="002B36FC">
      <w:pPr>
        <w:pStyle w:val="aa"/>
        <w:ind w:left="587" w:firstLine="0"/>
        <w:rPr>
          <w:rtl/>
        </w:rPr>
      </w:pPr>
      <w:r>
        <w:rPr>
          <w:rFonts w:hint="cs"/>
          <w:rtl/>
        </w:rPr>
        <w:tab/>
      </w:r>
      <w:r>
        <w:rPr>
          <w:rFonts w:hint="cs"/>
          <w:rtl/>
        </w:rPr>
        <w:tab/>
        <w:t>ז</w:t>
      </w:r>
      <w:r>
        <w:rPr>
          <w:rFonts w:hint="cs"/>
          <w:rtl/>
        </w:rPr>
        <w:tab/>
      </w:r>
      <w:r w:rsidRPr="005802B2">
        <w:rPr>
          <w:rFonts w:hint="cs"/>
          <w:rtl/>
        </w:rPr>
        <w:t>יַעַן אֲשֶׁר הֲרִימֹתִיךָ מִתּוֹךְ הָעָם וָאֶתֶּנְךָ נָגִיד עַל עַמִּי יִשְׂרָאֵל.</w:t>
      </w:r>
    </w:p>
    <w:p w:rsidR="002B36FC" w:rsidRDefault="002B36FC" w:rsidP="002B36FC">
      <w:pPr>
        <w:pStyle w:val="aa"/>
        <w:ind w:left="587" w:firstLine="0"/>
        <w:rPr>
          <w:rtl/>
        </w:rPr>
      </w:pPr>
      <w:r>
        <w:rPr>
          <w:rFonts w:hint="cs"/>
          <w:rtl/>
        </w:rPr>
        <w:tab/>
      </w:r>
      <w:r>
        <w:rPr>
          <w:rFonts w:hint="cs"/>
          <w:rtl/>
        </w:rPr>
        <w:tab/>
        <w:t>ח</w:t>
      </w:r>
      <w:r>
        <w:rPr>
          <w:rFonts w:hint="cs"/>
          <w:rtl/>
        </w:rPr>
        <w:tab/>
      </w:r>
      <w:r w:rsidRPr="005802B2">
        <w:rPr>
          <w:rFonts w:hint="cs"/>
          <w:rtl/>
        </w:rPr>
        <w:t>וָאֶקְרַע אֶת הַמַּמְלָכָה מִבֵּית דָּוִד וָאֶתְּנֶהָ לָךְ</w:t>
      </w:r>
      <w:r>
        <w:rPr>
          <w:rFonts w:hint="cs"/>
          <w:rtl/>
        </w:rPr>
        <w:t>.</w:t>
      </w:r>
      <w:r w:rsidR="00C92CE2">
        <w:rPr>
          <w:rFonts w:hint="cs"/>
          <w:rtl/>
        </w:rPr>
        <w:t>..</w:t>
      </w:r>
    </w:p>
    <w:p w:rsidR="00DB22ED" w:rsidRDefault="00DB22ED" w:rsidP="002B36FC">
      <w:pPr>
        <w:pStyle w:val="aa"/>
        <w:ind w:left="587" w:firstLine="0"/>
        <w:rPr>
          <w:rtl/>
        </w:rPr>
      </w:pPr>
      <w:r>
        <w:rPr>
          <w:rFonts w:hint="cs"/>
          <w:rtl/>
        </w:rPr>
        <w:tab/>
      </w:r>
      <w:r>
        <w:rPr>
          <w:rFonts w:hint="cs"/>
          <w:rtl/>
        </w:rPr>
        <w:tab/>
        <w:t>י</w:t>
      </w:r>
      <w:r>
        <w:rPr>
          <w:rFonts w:hint="cs"/>
          <w:rtl/>
        </w:rPr>
        <w:tab/>
        <w:t>לָכֵן...</w:t>
      </w:r>
    </w:p>
    <w:p w:rsidR="00A02F2B" w:rsidRDefault="00A02F2B" w:rsidP="005802B2">
      <w:pPr>
        <w:rPr>
          <w:rtl/>
        </w:rPr>
      </w:pPr>
    </w:p>
    <w:p w:rsidR="00A02F2B" w:rsidRDefault="00A02F2B" w:rsidP="00355D63">
      <w:pPr>
        <w:rPr>
          <w:rtl/>
        </w:rPr>
      </w:pPr>
      <w:r>
        <w:rPr>
          <w:rFonts w:hint="cs"/>
          <w:rtl/>
        </w:rPr>
        <w:t>היפו</w:t>
      </w:r>
      <w:r w:rsidR="00347DBF">
        <w:rPr>
          <w:rFonts w:hint="cs"/>
          <w:rtl/>
        </w:rPr>
        <w:t>ך</w:t>
      </w:r>
      <w:r>
        <w:rPr>
          <w:rFonts w:hint="cs"/>
          <w:rtl/>
        </w:rPr>
        <w:t xml:space="preserve"> רב פנים זה בין </w:t>
      </w:r>
      <w:r w:rsidR="0011611B">
        <w:rPr>
          <w:rFonts w:hint="cs"/>
          <w:rtl/>
        </w:rPr>
        <w:t>ציפיותיהם</w:t>
      </w:r>
      <w:r w:rsidR="002B36FC">
        <w:rPr>
          <w:rFonts w:hint="cs"/>
          <w:rtl/>
        </w:rPr>
        <w:t xml:space="preserve"> והלך מחשבתם</w:t>
      </w:r>
      <w:r w:rsidR="0011611B">
        <w:rPr>
          <w:rFonts w:hint="cs"/>
          <w:rtl/>
        </w:rPr>
        <w:t xml:space="preserve"> </w:t>
      </w:r>
      <w:r>
        <w:rPr>
          <w:rFonts w:hint="cs"/>
          <w:rtl/>
        </w:rPr>
        <w:t xml:space="preserve">של ירבעם ואשתו </w:t>
      </w:r>
      <w:r w:rsidR="002B36FC">
        <w:rPr>
          <w:rFonts w:hint="cs"/>
          <w:rtl/>
        </w:rPr>
        <w:t>המתבטאים בדבריהם ו</w:t>
      </w:r>
      <w:r w:rsidR="00306659">
        <w:rPr>
          <w:rFonts w:hint="cs"/>
          <w:rtl/>
        </w:rPr>
        <w:t>ב</w:t>
      </w:r>
      <w:r w:rsidR="0011611B">
        <w:rPr>
          <w:rFonts w:hint="cs"/>
          <w:rtl/>
        </w:rPr>
        <w:t>מעשיהם</w:t>
      </w:r>
      <w:r w:rsidR="00DC6C84">
        <w:rPr>
          <w:rFonts w:hint="cs"/>
          <w:rtl/>
        </w:rPr>
        <w:t xml:space="preserve">, </w:t>
      </w:r>
      <w:r>
        <w:rPr>
          <w:rFonts w:hint="cs"/>
          <w:rtl/>
        </w:rPr>
        <w:t>לבין התוצאה</w:t>
      </w:r>
      <w:r w:rsidR="00DC6C84">
        <w:rPr>
          <w:rFonts w:hint="cs"/>
          <w:rtl/>
        </w:rPr>
        <w:t xml:space="preserve"> בפועל</w:t>
      </w:r>
      <w:r>
        <w:rPr>
          <w:rFonts w:hint="cs"/>
          <w:rtl/>
        </w:rPr>
        <w:t xml:space="preserve"> של </w:t>
      </w:r>
      <w:r w:rsidR="00306659">
        <w:rPr>
          <w:rFonts w:hint="cs"/>
          <w:rtl/>
        </w:rPr>
        <w:t>מעשיהם</w:t>
      </w:r>
      <w:r>
        <w:rPr>
          <w:rFonts w:hint="cs"/>
          <w:rtl/>
        </w:rPr>
        <w:t xml:space="preserve"> אלו, הוא היפוך א</w:t>
      </w:r>
      <w:r w:rsidR="00DC6C84">
        <w:rPr>
          <w:rFonts w:hint="cs"/>
          <w:rtl/>
        </w:rPr>
        <w:t xml:space="preserve">ירוני חריף. </w:t>
      </w:r>
      <w:r>
        <w:rPr>
          <w:rFonts w:hint="cs"/>
          <w:rtl/>
        </w:rPr>
        <w:t xml:space="preserve">לולי היה </w:t>
      </w:r>
      <w:r w:rsidR="00306659">
        <w:rPr>
          <w:rFonts w:hint="cs"/>
          <w:rtl/>
        </w:rPr>
        <w:t xml:space="preserve">היפוך זה </w:t>
      </w:r>
      <w:r w:rsidR="00355D63">
        <w:rPr>
          <w:rFonts w:hint="cs"/>
          <w:rtl/>
        </w:rPr>
        <w:t>נוגע למותו של הילד החולה ולהכרתה האכזרית של בית ירבעם,</w:t>
      </w:r>
      <w:r>
        <w:rPr>
          <w:rFonts w:hint="cs"/>
          <w:rtl/>
        </w:rPr>
        <w:t xml:space="preserve"> היינו מגדירים אותו כ</w:t>
      </w:r>
      <w:r w:rsidR="00355D63">
        <w:rPr>
          <w:rFonts w:hint="cs"/>
          <w:rtl/>
        </w:rPr>
        <w:t xml:space="preserve">היפוך </w:t>
      </w:r>
      <w:r>
        <w:rPr>
          <w:rFonts w:hint="cs"/>
          <w:rtl/>
        </w:rPr>
        <w:t xml:space="preserve">קומי. אולם </w:t>
      </w:r>
      <w:r w:rsidR="00355D63">
        <w:rPr>
          <w:rFonts w:hint="cs"/>
          <w:rtl/>
        </w:rPr>
        <w:t>תוכנו של היפוך זה מביאנו</w:t>
      </w:r>
      <w:r w:rsidR="002B36FC">
        <w:rPr>
          <w:rFonts w:hint="cs"/>
          <w:rtl/>
        </w:rPr>
        <w:t xml:space="preserve"> להגדירו </w:t>
      </w:r>
      <w:r w:rsidR="00355D63">
        <w:rPr>
          <w:rFonts w:hint="cs"/>
          <w:rtl/>
        </w:rPr>
        <w:t xml:space="preserve">דווקא </w:t>
      </w:r>
      <w:r w:rsidR="002B36FC">
        <w:rPr>
          <w:rFonts w:hint="cs"/>
          <w:rtl/>
        </w:rPr>
        <w:t>כהיפוך אירוני</w:t>
      </w:r>
      <w:r w:rsidR="00306659">
        <w:rPr>
          <w:rFonts w:hint="cs"/>
          <w:rtl/>
        </w:rPr>
        <w:t xml:space="preserve"> </w:t>
      </w:r>
      <w:r>
        <w:rPr>
          <w:rFonts w:hint="cs"/>
          <w:rtl/>
        </w:rPr>
        <w:t>טר</w:t>
      </w:r>
      <w:r w:rsidR="00306659">
        <w:rPr>
          <w:rFonts w:hint="cs"/>
          <w:rtl/>
        </w:rPr>
        <w:t>א</w:t>
      </w:r>
      <w:r>
        <w:rPr>
          <w:rFonts w:hint="cs"/>
          <w:rtl/>
        </w:rPr>
        <w:t>גי</w:t>
      </w:r>
      <w:r w:rsidR="002B36FC">
        <w:rPr>
          <w:rFonts w:hint="cs"/>
          <w:rtl/>
        </w:rPr>
        <w:t>.</w:t>
      </w:r>
      <w:r w:rsidR="00541156" w:rsidRPr="00541156">
        <w:rPr>
          <w:rFonts w:hint="cs"/>
          <w:highlight w:val="yellow"/>
          <w:rtl/>
        </w:rPr>
        <w:t xml:space="preserve"> </w:t>
      </w:r>
    </w:p>
    <w:p w:rsidR="00355D63" w:rsidRDefault="00355D63" w:rsidP="00355D63">
      <w:pPr>
        <w:rPr>
          <w:rtl/>
        </w:rPr>
      </w:pPr>
    </w:p>
    <w:p w:rsidR="00F54713" w:rsidRDefault="00F54713" w:rsidP="00355D63">
      <w:pPr>
        <w:rPr>
          <w:rtl/>
        </w:rPr>
      </w:pPr>
    </w:p>
    <w:p w:rsidR="00A41B55" w:rsidRPr="00A41B55" w:rsidRDefault="00A41B55" w:rsidP="00A41B55">
      <w:pPr>
        <w:pStyle w:val="3"/>
        <w:rPr>
          <w:rtl/>
        </w:rPr>
      </w:pPr>
      <w:r>
        <w:rPr>
          <w:rFonts w:hint="cs"/>
          <w:rtl/>
        </w:rPr>
        <w:lastRenderedPageBreak/>
        <w:t>3. האירוניה בפיו של אחיהו</w:t>
      </w:r>
    </w:p>
    <w:p w:rsidR="005802B2" w:rsidRDefault="00A02F2B" w:rsidP="00361F07">
      <w:pPr>
        <w:rPr>
          <w:rtl/>
        </w:rPr>
      </w:pPr>
      <w:r>
        <w:rPr>
          <w:rFonts w:hint="cs"/>
          <w:rtl/>
        </w:rPr>
        <w:t>האירוניה בסיפור</w:t>
      </w:r>
      <w:r w:rsidR="00306659">
        <w:rPr>
          <w:rFonts w:hint="cs"/>
          <w:rtl/>
        </w:rPr>
        <w:t>נו</w:t>
      </w:r>
      <w:r>
        <w:rPr>
          <w:rFonts w:hint="cs"/>
          <w:rtl/>
        </w:rPr>
        <w:t xml:space="preserve"> מתבטאת אף בדבריו של אחיהו לאשת ירבעם, ובכך אנו עוברים לסוג האירוניה הראשון שנידון בדברי פרופסור אבן </w:t>
      </w:r>
      <w:r>
        <w:rPr>
          <w:rtl/>
        </w:rPr>
        <w:t>–</w:t>
      </w:r>
      <w:r>
        <w:rPr>
          <w:rFonts w:hint="cs"/>
          <w:rtl/>
        </w:rPr>
        <w:t xml:space="preserve"> 'אירוניה לשונית'.</w:t>
      </w:r>
    </w:p>
    <w:p w:rsidR="00A02F2B" w:rsidRDefault="004A365E" w:rsidP="00361F07">
      <w:pPr>
        <w:rPr>
          <w:rtl/>
        </w:rPr>
      </w:pPr>
      <w:r>
        <w:rPr>
          <w:rFonts w:hint="cs"/>
          <w:rtl/>
        </w:rPr>
        <w:t>המילים "</w:t>
      </w:r>
      <w:r w:rsidRPr="00A02F2B">
        <w:rPr>
          <w:rFonts w:hint="cs"/>
          <w:rtl/>
        </w:rPr>
        <w:t>וְאָנֹכִי שָׁלוּחַ אֵלַיִךְ קָשָׁה</w:t>
      </w:r>
      <w:r>
        <w:rPr>
          <w:rFonts w:hint="cs"/>
          <w:rtl/>
        </w:rPr>
        <w:t>" (ו</w:t>
      </w:r>
      <w:r w:rsidR="00361F07">
        <w:rPr>
          <w:rFonts w:hint="cs"/>
          <w:rtl/>
        </w:rPr>
        <w:t>)</w:t>
      </w:r>
      <w:r w:rsidR="00361F07" w:rsidRPr="00361F07">
        <w:rPr>
          <w:rFonts w:hint="cs"/>
          <w:rtl/>
        </w:rPr>
        <w:t xml:space="preserve"> </w:t>
      </w:r>
      <w:r w:rsidR="00361F07">
        <w:rPr>
          <w:rFonts w:hint="cs"/>
          <w:rtl/>
        </w:rPr>
        <w:t>משמשות בפי אחיה כהקדמה לנאומו</w:t>
      </w:r>
      <w:r>
        <w:rPr>
          <w:rFonts w:hint="cs"/>
          <w:rtl/>
        </w:rPr>
        <w:t xml:space="preserve">. </w:t>
      </w:r>
      <w:r w:rsidR="00DB22ED">
        <w:rPr>
          <w:rFonts w:hint="cs"/>
          <w:rtl/>
        </w:rPr>
        <w:t>לְמה מ</w:t>
      </w:r>
      <w:r w:rsidR="00A02F2B">
        <w:rPr>
          <w:rFonts w:hint="cs"/>
          <w:rtl/>
        </w:rPr>
        <w:t>צפה אשת ירבעם, ויחד עמה הקורא, למשמע דברי</w:t>
      </w:r>
      <w:r>
        <w:rPr>
          <w:rFonts w:hint="cs"/>
          <w:rtl/>
        </w:rPr>
        <w:t>ם אלה?</w:t>
      </w:r>
    </w:p>
    <w:p w:rsidR="008E2244" w:rsidRDefault="008E2244" w:rsidP="00DB22ED">
      <w:pPr>
        <w:rPr>
          <w:rtl/>
        </w:rPr>
      </w:pPr>
      <w:r>
        <w:rPr>
          <w:rFonts w:hint="cs"/>
          <w:rtl/>
        </w:rPr>
        <w:t xml:space="preserve">הן ההקשר שבו באה אשת ירבעם אל הנביא כמצוות ירבעם אישה </w:t>
      </w:r>
      <w:r>
        <w:rPr>
          <w:rtl/>
        </w:rPr>
        <w:t>–</w:t>
      </w:r>
      <w:r>
        <w:rPr>
          <w:rFonts w:hint="cs"/>
          <w:rtl/>
        </w:rPr>
        <w:t xml:space="preserve"> "</w:t>
      </w:r>
      <w:r w:rsidRPr="008E2244">
        <w:rPr>
          <w:rFonts w:hint="cs"/>
          <w:rtl/>
        </w:rPr>
        <w:t>וּבָאת אֵלָיו</w:t>
      </w:r>
      <w:r>
        <w:rPr>
          <w:rFonts w:hint="cs"/>
          <w:rtl/>
        </w:rPr>
        <w:t>,</w:t>
      </w:r>
      <w:r w:rsidRPr="008E2244">
        <w:rPr>
          <w:rFonts w:hint="cs"/>
          <w:rtl/>
        </w:rPr>
        <w:t xml:space="preserve"> הוּא יַגִּיד לָךְ מַה יִּהְיֶה לַנָּעַר</w:t>
      </w:r>
      <w:r>
        <w:rPr>
          <w:rFonts w:hint="cs"/>
          <w:rtl/>
        </w:rPr>
        <w:t xml:space="preserve">" (ג), והן הרושם המתקבל מדבר ה' </w:t>
      </w:r>
      <w:proofErr w:type="spellStart"/>
      <w:r>
        <w:rPr>
          <w:rFonts w:hint="cs"/>
          <w:rtl/>
        </w:rPr>
        <w:t>לאחיהו</w:t>
      </w:r>
      <w:proofErr w:type="spellEnd"/>
      <w:r>
        <w:rPr>
          <w:rFonts w:hint="cs"/>
          <w:rtl/>
        </w:rPr>
        <w:t xml:space="preserve"> </w:t>
      </w:r>
      <w:r w:rsidR="00DB22ED">
        <w:rPr>
          <w:rtl/>
        </w:rPr>
        <w:t>–</w:t>
      </w:r>
      <w:r w:rsidR="00DB22ED">
        <w:rPr>
          <w:rFonts w:hint="cs"/>
          <w:rtl/>
        </w:rPr>
        <w:t xml:space="preserve"> </w:t>
      </w:r>
      <w:r>
        <w:rPr>
          <w:rFonts w:hint="cs"/>
          <w:rtl/>
        </w:rPr>
        <w:t>"</w:t>
      </w:r>
      <w:r w:rsidRPr="008E2244">
        <w:rPr>
          <w:rFonts w:hint="cs"/>
          <w:rtl/>
        </w:rPr>
        <w:t xml:space="preserve">הִנֵּה אֵשֶׁת יָרָבְעָם בָּאָה </w:t>
      </w:r>
      <w:r w:rsidRPr="008E2244">
        <w:rPr>
          <w:rFonts w:hint="cs"/>
          <w:b/>
          <w:bCs/>
          <w:rtl/>
        </w:rPr>
        <w:t>לִדְרֹשׁ דָּבָר מֵעִמְּךָ אֶל בְּנָהּ כִּי חֹלֶה הוּא</w:t>
      </w:r>
      <w:r>
        <w:rPr>
          <w:rFonts w:hint="cs"/>
          <w:rtl/>
        </w:rPr>
        <w:t>,</w:t>
      </w:r>
      <w:r w:rsidRPr="008E2244">
        <w:rPr>
          <w:rFonts w:hint="cs"/>
          <w:rtl/>
        </w:rPr>
        <w:t xml:space="preserve"> כָּזֹה וְכָזֶה תְּדַבֵּר אֵלֶיהָ</w:t>
      </w:r>
      <w:r>
        <w:rPr>
          <w:rFonts w:hint="cs"/>
          <w:rtl/>
        </w:rPr>
        <w:t>"</w:t>
      </w:r>
      <w:r w:rsidR="004A365E">
        <w:rPr>
          <w:rFonts w:hint="cs"/>
          <w:rtl/>
        </w:rPr>
        <w:t xml:space="preserve"> (ה)</w:t>
      </w:r>
      <w:r>
        <w:rPr>
          <w:rFonts w:hint="cs"/>
          <w:rtl/>
        </w:rPr>
        <w:t xml:space="preserve">, יוצרים </w:t>
      </w:r>
      <w:r w:rsidR="00361F07">
        <w:rPr>
          <w:rFonts w:hint="cs"/>
          <w:rtl/>
        </w:rPr>
        <w:t>את ה</w:t>
      </w:r>
      <w:r>
        <w:rPr>
          <w:rFonts w:hint="cs"/>
          <w:rtl/>
        </w:rPr>
        <w:t xml:space="preserve">ציפייה </w:t>
      </w:r>
      <w:r w:rsidR="00361F07">
        <w:rPr>
          <w:rFonts w:hint="cs"/>
          <w:rtl/>
        </w:rPr>
        <w:t>ש</w:t>
      </w:r>
      <w:r>
        <w:rPr>
          <w:rFonts w:hint="cs"/>
          <w:rtl/>
        </w:rPr>
        <w:t xml:space="preserve">דבר ה' </w:t>
      </w:r>
      <w:r w:rsidR="00361F07">
        <w:rPr>
          <w:rFonts w:hint="cs"/>
          <w:rtl/>
        </w:rPr>
        <w:t>אל אשת ירבעם באמצעות אחיהו יהיה</w:t>
      </w:r>
      <w:r>
        <w:rPr>
          <w:rFonts w:hint="cs"/>
          <w:rtl/>
        </w:rPr>
        <w:t xml:space="preserve"> תשובה על גורל הילד החולה. ומכיוון שאחיהו מקדים ואומר "</w:t>
      </w:r>
      <w:r w:rsidRPr="008E2244">
        <w:rPr>
          <w:rFonts w:hint="cs"/>
          <w:rtl/>
        </w:rPr>
        <w:t xml:space="preserve">וְאָנֹכִי שָׁלוּחַ אֵלַיִךְ </w:t>
      </w:r>
      <w:r w:rsidRPr="008E2244">
        <w:rPr>
          <w:rFonts w:hint="cs"/>
          <w:b/>
          <w:bCs/>
          <w:rtl/>
        </w:rPr>
        <w:t>קָשָׁה</w:t>
      </w:r>
      <w:r>
        <w:rPr>
          <w:rFonts w:hint="cs"/>
          <w:rtl/>
        </w:rPr>
        <w:t xml:space="preserve">" ברור שהשליחות הקשה הזאת </w:t>
      </w:r>
      <w:r w:rsidR="00D37666">
        <w:rPr>
          <w:rFonts w:hint="cs"/>
          <w:rtl/>
        </w:rPr>
        <w:t>היא</w:t>
      </w:r>
      <w:r>
        <w:rPr>
          <w:rFonts w:hint="cs"/>
          <w:rtl/>
        </w:rPr>
        <w:t xml:space="preserve"> תשובה </w:t>
      </w:r>
      <w:r w:rsidR="00D37666">
        <w:rPr>
          <w:rFonts w:hint="cs"/>
          <w:rtl/>
        </w:rPr>
        <w:t xml:space="preserve">כי </w:t>
      </w:r>
      <w:r>
        <w:rPr>
          <w:rFonts w:hint="cs"/>
          <w:rtl/>
        </w:rPr>
        <w:t>הילד</w:t>
      </w:r>
      <w:r w:rsidR="00D37666">
        <w:rPr>
          <w:rFonts w:hint="cs"/>
          <w:rtl/>
        </w:rPr>
        <w:t xml:space="preserve"> ימות ממחלתו</w:t>
      </w:r>
      <w:r>
        <w:rPr>
          <w:rFonts w:hint="cs"/>
          <w:rtl/>
        </w:rPr>
        <w:t xml:space="preserve">. </w:t>
      </w:r>
    </w:p>
    <w:p w:rsidR="004A365E" w:rsidRDefault="008E2244" w:rsidP="00F54713">
      <w:pPr>
        <w:rPr>
          <w:rtl/>
        </w:rPr>
      </w:pPr>
      <w:r>
        <w:rPr>
          <w:rFonts w:hint="cs"/>
          <w:rtl/>
        </w:rPr>
        <w:t>אפס, כאשר ממשיך אחיהו לשאת את דבריו באזני אשת ירבעם "</w:t>
      </w:r>
      <w:r w:rsidRPr="008E2244">
        <w:rPr>
          <w:rFonts w:hint="cs"/>
          <w:rtl/>
        </w:rPr>
        <w:t>לְכִי אִמְרִי לְיָרָבְעָם</w:t>
      </w:r>
      <w:r>
        <w:rPr>
          <w:rFonts w:hint="cs"/>
          <w:rtl/>
        </w:rPr>
        <w:t>:</w:t>
      </w:r>
      <w:r w:rsidRPr="008E2244">
        <w:rPr>
          <w:rFonts w:hint="cs"/>
          <w:rtl/>
        </w:rPr>
        <w:t xml:space="preserve"> כֹּה אָמַר </w:t>
      </w:r>
      <w:r w:rsidR="00953DDD">
        <w:rPr>
          <w:rFonts w:hint="cs"/>
          <w:rtl/>
        </w:rPr>
        <w:t>ה</w:t>
      </w:r>
      <w:r w:rsidR="004A365E">
        <w:rPr>
          <w:rFonts w:hint="cs"/>
          <w:rtl/>
        </w:rPr>
        <w:t>'</w:t>
      </w:r>
      <w:r w:rsidRPr="008E2244">
        <w:rPr>
          <w:rFonts w:hint="cs"/>
          <w:rtl/>
        </w:rPr>
        <w:t xml:space="preserve"> </w:t>
      </w:r>
      <w:r w:rsidR="00953DDD">
        <w:rPr>
          <w:rFonts w:hint="cs"/>
          <w:rtl/>
        </w:rPr>
        <w:t>א</w:t>
      </w:r>
      <w:r w:rsidR="006444D4">
        <w:rPr>
          <w:rFonts w:hint="cs"/>
          <w:rtl/>
        </w:rPr>
        <w:t>ֱ</w:t>
      </w:r>
      <w:r w:rsidR="00953DDD">
        <w:rPr>
          <w:rFonts w:hint="cs"/>
          <w:rtl/>
        </w:rPr>
        <w:t>-ל</w:t>
      </w:r>
      <w:r w:rsidR="006444D4">
        <w:rPr>
          <w:rFonts w:hint="cs"/>
          <w:rtl/>
        </w:rPr>
        <w:t>ֹ</w:t>
      </w:r>
      <w:r w:rsidR="00953DDD">
        <w:rPr>
          <w:rFonts w:hint="cs"/>
          <w:rtl/>
        </w:rPr>
        <w:t>ה</w:t>
      </w:r>
      <w:r w:rsidR="006444D4">
        <w:rPr>
          <w:rFonts w:hint="cs"/>
          <w:rtl/>
        </w:rPr>
        <w:t>ֵ</w:t>
      </w:r>
      <w:r w:rsidR="00953DDD">
        <w:rPr>
          <w:rFonts w:hint="cs"/>
          <w:rtl/>
        </w:rPr>
        <w:t>י</w:t>
      </w:r>
      <w:r w:rsidRPr="008E2244">
        <w:rPr>
          <w:rFonts w:hint="cs"/>
          <w:rtl/>
        </w:rPr>
        <w:t xml:space="preserve"> יִשְׂרָאֵל</w:t>
      </w:r>
      <w:r w:rsidR="004A365E">
        <w:rPr>
          <w:rFonts w:hint="cs"/>
          <w:rtl/>
        </w:rPr>
        <w:t xml:space="preserve">...", מתברר כי </w:t>
      </w:r>
      <w:r>
        <w:rPr>
          <w:rFonts w:hint="cs"/>
          <w:rtl/>
        </w:rPr>
        <w:t>השליחות ה</w:t>
      </w:r>
      <w:r w:rsidR="004A365E">
        <w:rPr>
          <w:rFonts w:hint="cs"/>
          <w:rtl/>
        </w:rPr>
        <w:t>קשה</w:t>
      </w:r>
      <w:r>
        <w:rPr>
          <w:rFonts w:hint="cs"/>
          <w:rtl/>
        </w:rPr>
        <w:t xml:space="preserve"> הזאת היא נאום תוכחה חמור ש</w:t>
      </w:r>
      <w:r w:rsidR="004A365E">
        <w:rPr>
          <w:rFonts w:hint="cs"/>
          <w:rtl/>
        </w:rPr>
        <w:t>נושא</w:t>
      </w:r>
      <w:r>
        <w:rPr>
          <w:rFonts w:hint="cs"/>
          <w:rtl/>
        </w:rPr>
        <w:t xml:space="preserve"> אחיהו, </w:t>
      </w:r>
      <w:r w:rsidR="00F54713">
        <w:rPr>
          <w:rFonts w:hint="cs"/>
          <w:rtl/>
        </w:rPr>
        <w:t>ו</w:t>
      </w:r>
      <w:r w:rsidR="004A365E">
        <w:rPr>
          <w:rFonts w:hint="cs"/>
          <w:rtl/>
        </w:rPr>
        <w:t xml:space="preserve">הדבר הקשה </w:t>
      </w:r>
      <w:r>
        <w:rPr>
          <w:rFonts w:hint="cs"/>
          <w:rtl/>
        </w:rPr>
        <w:t>ב</w:t>
      </w:r>
      <w:r w:rsidR="004A365E">
        <w:rPr>
          <w:rFonts w:hint="cs"/>
          <w:rtl/>
        </w:rPr>
        <w:t>ו</w:t>
      </w:r>
      <w:r>
        <w:rPr>
          <w:rFonts w:hint="cs"/>
          <w:rtl/>
        </w:rPr>
        <w:t xml:space="preserve"> הוא דווקא </w:t>
      </w:r>
      <w:r w:rsidR="00F54713">
        <w:rPr>
          <w:rFonts w:hint="cs"/>
          <w:rtl/>
        </w:rPr>
        <w:t>ה</w:t>
      </w:r>
      <w:r>
        <w:rPr>
          <w:rFonts w:hint="cs"/>
          <w:rtl/>
        </w:rPr>
        <w:t xml:space="preserve">עונש </w:t>
      </w:r>
      <w:r w:rsidR="00F54713">
        <w:rPr>
          <w:rFonts w:hint="cs"/>
          <w:rtl/>
        </w:rPr>
        <w:t>ה</w:t>
      </w:r>
      <w:r w:rsidR="00DB22ED">
        <w:rPr>
          <w:rFonts w:hint="cs"/>
          <w:rtl/>
        </w:rPr>
        <w:t>כולל ש</w:t>
      </w:r>
      <w:r>
        <w:rPr>
          <w:rFonts w:hint="cs"/>
          <w:rtl/>
        </w:rPr>
        <w:t xml:space="preserve">ל </w:t>
      </w:r>
      <w:proofErr w:type="spellStart"/>
      <w:r>
        <w:rPr>
          <w:rFonts w:hint="cs"/>
          <w:rtl/>
        </w:rPr>
        <w:t>הכרתת</w:t>
      </w:r>
      <w:proofErr w:type="spellEnd"/>
      <w:r>
        <w:rPr>
          <w:rFonts w:hint="cs"/>
          <w:rtl/>
        </w:rPr>
        <w:t xml:space="preserve"> בית ירבעם באכזריות</w:t>
      </w:r>
      <w:r w:rsidR="004A365E">
        <w:rPr>
          <w:rFonts w:hint="cs"/>
          <w:rtl/>
        </w:rPr>
        <w:t>:</w:t>
      </w:r>
    </w:p>
    <w:p w:rsidR="008E2244" w:rsidRDefault="008E2244" w:rsidP="006444D4">
      <w:pPr>
        <w:spacing w:after="0"/>
        <w:rPr>
          <w:rtl/>
        </w:rPr>
      </w:pPr>
      <w:r>
        <w:rPr>
          <w:rFonts w:hint="cs"/>
          <w:rtl/>
        </w:rPr>
        <w:tab/>
      </w:r>
      <w:r>
        <w:rPr>
          <w:rFonts w:hint="cs"/>
          <w:rtl/>
        </w:rPr>
        <w:tab/>
        <w:t>י</w:t>
      </w:r>
      <w:r>
        <w:rPr>
          <w:rFonts w:hint="cs"/>
          <w:rtl/>
        </w:rPr>
        <w:tab/>
      </w:r>
      <w:r w:rsidRPr="008E2244">
        <w:rPr>
          <w:rFonts w:hint="cs"/>
          <w:rtl/>
        </w:rPr>
        <w:t>וְהִכְרַתִּי לְיָרָבְעָם מַשְׁתִּין בְּקִיר</w:t>
      </w:r>
      <w:r>
        <w:rPr>
          <w:rFonts w:hint="cs"/>
          <w:rtl/>
        </w:rPr>
        <w:t>,</w:t>
      </w:r>
      <w:r w:rsidRPr="008E2244">
        <w:rPr>
          <w:rFonts w:hint="cs"/>
          <w:rtl/>
        </w:rPr>
        <w:t xml:space="preserve"> עָצוּר וְעָזוּב בְּיִשְׂרָאֵל </w:t>
      </w:r>
    </w:p>
    <w:p w:rsidR="008E2244" w:rsidRDefault="008E2244" w:rsidP="006444D4">
      <w:pPr>
        <w:spacing w:after="0"/>
        <w:ind w:left="1440" w:firstLine="720"/>
        <w:rPr>
          <w:rtl/>
        </w:rPr>
      </w:pPr>
      <w:r w:rsidRPr="008E2244">
        <w:rPr>
          <w:rFonts w:hint="cs"/>
          <w:rtl/>
        </w:rPr>
        <w:t>וּבִעַרְתִּי אַחֲרֵי בֵית יָרָבְעָם כַּאֲשֶ</w:t>
      </w:r>
      <w:r>
        <w:rPr>
          <w:rFonts w:hint="cs"/>
          <w:rtl/>
        </w:rPr>
        <w:t>ׁר יְבַעֵר הַגָּלָל עַד תֻּמּוֹ</w:t>
      </w:r>
    </w:p>
    <w:p w:rsidR="008E2244" w:rsidRDefault="008E2244" w:rsidP="006444D4">
      <w:pPr>
        <w:spacing w:after="0"/>
        <w:rPr>
          <w:rtl/>
        </w:rPr>
      </w:pPr>
      <w:r>
        <w:rPr>
          <w:rFonts w:hint="cs"/>
          <w:rtl/>
        </w:rPr>
        <w:tab/>
      </w:r>
      <w:r>
        <w:rPr>
          <w:rFonts w:hint="cs"/>
          <w:rtl/>
        </w:rPr>
        <w:tab/>
        <w:t>יא</w:t>
      </w:r>
      <w:r>
        <w:rPr>
          <w:rFonts w:hint="cs"/>
          <w:rtl/>
        </w:rPr>
        <w:tab/>
      </w:r>
      <w:r w:rsidRPr="008E2244">
        <w:rPr>
          <w:rFonts w:hint="cs"/>
          <w:rtl/>
        </w:rPr>
        <w:t>הַמֵּת לְיָרָבְעָם בָּעִיר יֹאכְלוּ הַכְּלָבִים</w:t>
      </w:r>
      <w:r>
        <w:rPr>
          <w:rFonts w:hint="cs"/>
          <w:rtl/>
        </w:rPr>
        <w:t>,</w:t>
      </w:r>
      <w:r w:rsidRPr="008E2244">
        <w:rPr>
          <w:rFonts w:hint="cs"/>
          <w:rtl/>
        </w:rPr>
        <w:t xml:space="preserve"> וְהַמֵּת בַּשָּׂדֶה יֹאכְלוּ עוֹף הַשָּׁמָיִם </w:t>
      </w:r>
    </w:p>
    <w:p w:rsidR="008E2244" w:rsidRDefault="008E2244" w:rsidP="004A365E">
      <w:pPr>
        <w:ind w:left="1440" w:firstLine="720"/>
        <w:rPr>
          <w:rtl/>
        </w:rPr>
      </w:pPr>
      <w:r>
        <w:rPr>
          <w:rFonts w:hint="cs"/>
          <w:rtl/>
        </w:rPr>
        <w:t xml:space="preserve">כִּי </w:t>
      </w:r>
      <w:r w:rsidR="00953DDD">
        <w:rPr>
          <w:rFonts w:hint="cs"/>
          <w:rtl/>
        </w:rPr>
        <w:t>ה</w:t>
      </w:r>
      <w:r w:rsidR="004A365E">
        <w:rPr>
          <w:rFonts w:hint="cs"/>
          <w:rtl/>
        </w:rPr>
        <w:t>'</w:t>
      </w:r>
      <w:r>
        <w:rPr>
          <w:rFonts w:hint="cs"/>
          <w:rtl/>
        </w:rPr>
        <w:t xml:space="preserve"> דִּבֵּר!</w:t>
      </w:r>
    </w:p>
    <w:p w:rsidR="008E2244" w:rsidRDefault="008E2244" w:rsidP="00F54713">
      <w:pPr>
        <w:rPr>
          <w:rtl/>
        </w:rPr>
      </w:pPr>
      <w:r>
        <w:rPr>
          <w:rFonts w:hint="cs"/>
          <w:rtl/>
        </w:rPr>
        <w:t>בכל החלק הזה של הנאום הנבואי שבפי אחיהו, מפסוק ז עד פסוק יא, אין מוזכר כלל בנו החולה של ירבעם. ובאמת</w:t>
      </w:r>
      <w:r w:rsidR="004A365E">
        <w:rPr>
          <w:rFonts w:hint="cs"/>
          <w:rtl/>
        </w:rPr>
        <w:t>, גורל הילד הזה נראה חסר חשיבות לא</w:t>
      </w:r>
      <w:r w:rsidR="00F54713">
        <w:rPr>
          <w:rFonts w:hint="cs"/>
          <w:rtl/>
        </w:rPr>
        <w:t>ח</w:t>
      </w:r>
      <w:r w:rsidR="004A365E">
        <w:rPr>
          <w:rFonts w:hint="cs"/>
          <w:rtl/>
        </w:rPr>
        <w:t>ר הדברים הקשים הנאמרים לאשת ירבעם</w:t>
      </w:r>
      <w:r>
        <w:rPr>
          <w:rFonts w:hint="cs"/>
          <w:rtl/>
        </w:rPr>
        <w:t xml:space="preserve">: כיוון </w:t>
      </w:r>
      <w:r>
        <w:rPr>
          <w:rFonts w:hint="cs"/>
          <w:b/>
          <w:bCs/>
          <w:rtl/>
        </w:rPr>
        <w:t>שכל</w:t>
      </w:r>
      <w:r>
        <w:rPr>
          <w:rFonts w:hint="cs"/>
          <w:rtl/>
        </w:rPr>
        <w:t xml:space="preserve"> בית ירבעם עומד להיכרת מן העולם, אין משמעות רבה לשאלה מה יהא גורל הילד החולה: אם לא ימות ממחלתו בשעה זו, ימות בהמשך הזמן, כשתתקיים גזרת </w:t>
      </w:r>
      <w:proofErr w:type="spellStart"/>
      <w:r>
        <w:rPr>
          <w:rFonts w:hint="cs"/>
          <w:rtl/>
        </w:rPr>
        <w:t>ההכרתה</w:t>
      </w:r>
      <w:proofErr w:type="spellEnd"/>
      <w:r>
        <w:rPr>
          <w:rFonts w:hint="cs"/>
          <w:rtl/>
        </w:rPr>
        <w:t xml:space="preserve"> של כל בית ירבעם בידי המלך אשר "</w:t>
      </w:r>
      <w:r w:rsidRPr="008E2244">
        <w:rPr>
          <w:rFonts w:hint="cs"/>
          <w:rtl/>
        </w:rPr>
        <w:t>יַכְרִית אֶת בֵּית יָרָבְעָם זֶה הַיּוֹם וּמֶה גַּם עָתָּה</w:t>
      </w:r>
      <w:r>
        <w:rPr>
          <w:rFonts w:hint="cs"/>
          <w:rtl/>
        </w:rPr>
        <w:t>".</w:t>
      </w:r>
      <w:r>
        <w:rPr>
          <w:rStyle w:val="a9"/>
          <w:rtl/>
        </w:rPr>
        <w:footnoteReference w:id="8"/>
      </w:r>
    </w:p>
    <w:p w:rsidR="008E2244" w:rsidRDefault="00F54713" w:rsidP="00F54713">
      <w:pPr>
        <w:rPr>
          <w:rtl/>
        </w:rPr>
      </w:pPr>
      <w:r>
        <w:rPr>
          <w:rFonts w:hint="cs"/>
          <w:rtl/>
        </w:rPr>
        <w:t>והנה</w:t>
      </w:r>
      <w:r w:rsidR="00DB22ED">
        <w:rPr>
          <w:rFonts w:hint="cs"/>
          <w:rtl/>
        </w:rPr>
        <w:t xml:space="preserve"> </w:t>
      </w:r>
      <w:r w:rsidR="008E2244">
        <w:rPr>
          <w:rFonts w:hint="cs"/>
          <w:rtl/>
        </w:rPr>
        <w:t xml:space="preserve">בפסוקים </w:t>
      </w:r>
      <w:proofErr w:type="spellStart"/>
      <w:r w:rsidR="008E2244">
        <w:rPr>
          <w:rFonts w:hint="cs"/>
          <w:rtl/>
        </w:rPr>
        <w:t>יב</w:t>
      </w:r>
      <w:proofErr w:type="spellEnd"/>
      <w:r w:rsidR="008E2244">
        <w:rPr>
          <w:rFonts w:hint="cs"/>
          <w:rtl/>
        </w:rPr>
        <w:t>–</w:t>
      </w:r>
      <w:proofErr w:type="spellStart"/>
      <w:r w:rsidR="008E2244">
        <w:rPr>
          <w:rFonts w:hint="cs"/>
          <w:rtl/>
        </w:rPr>
        <w:t>יג</w:t>
      </w:r>
      <w:proofErr w:type="spellEnd"/>
      <w:r w:rsidR="008E2244">
        <w:rPr>
          <w:rFonts w:hint="cs"/>
          <w:rtl/>
        </w:rPr>
        <w:t xml:space="preserve"> נידון בכל זאת גורל הילד הזה, וזאת, דווקא ביחס לאמו:</w:t>
      </w:r>
      <w:r w:rsidR="00DB22ED">
        <w:rPr>
          <w:rStyle w:val="a9"/>
          <w:rtl/>
        </w:rPr>
        <w:footnoteReference w:id="9"/>
      </w:r>
    </w:p>
    <w:p w:rsidR="008E2244" w:rsidRDefault="008E2244" w:rsidP="004A365E">
      <w:pPr>
        <w:spacing w:after="0"/>
        <w:rPr>
          <w:rtl/>
        </w:rPr>
      </w:pPr>
      <w:r>
        <w:rPr>
          <w:rFonts w:hint="cs"/>
          <w:rtl/>
        </w:rPr>
        <w:tab/>
      </w:r>
      <w:r>
        <w:rPr>
          <w:rFonts w:hint="cs"/>
          <w:rtl/>
        </w:rPr>
        <w:tab/>
        <w:t>יב</w:t>
      </w:r>
      <w:r>
        <w:rPr>
          <w:rFonts w:hint="cs"/>
          <w:rtl/>
        </w:rPr>
        <w:tab/>
      </w:r>
      <w:r w:rsidRPr="008E2244">
        <w:rPr>
          <w:rFonts w:hint="cs"/>
          <w:rtl/>
        </w:rPr>
        <w:t>וְאַתְּ</w:t>
      </w:r>
      <w:r>
        <w:rPr>
          <w:rFonts w:hint="cs"/>
          <w:rtl/>
        </w:rPr>
        <w:t>,</w:t>
      </w:r>
      <w:r w:rsidRPr="008E2244">
        <w:rPr>
          <w:rFonts w:hint="cs"/>
          <w:rtl/>
        </w:rPr>
        <w:t xml:space="preserve"> קוּמִי לְכִי לְבֵיתֵךְ </w:t>
      </w:r>
    </w:p>
    <w:p w:rsidR="00A02F2B" w:rsidRPr="00D613F0" w:rsidRDefault="004A365E" w:rsidP="004A365E">
      <w:pPr>
        <w:ind w:left="1440" w:firstLine="720"/>
        <w:rPr>
          <w:rtl/>
        </w:rPr>
      </w:pPr>
      <w:r>
        <w:rPr>
          <w:rFonts w:hint="cs"/>
          <w:rtl/>
        </w:rPr>
        <w:t xml:space="preserve">בְּבֹאָה רַגְלַיִךְ הָעִירָה </w:t>
      </w:r>
      <w:r>
        <w:rPr>
          <w:rtl/>
        </w:rPr>
        <w:t>–</w:t>
      </w:r>
      <w:r>
        <w:rPr>
          <w:rFonts w:hint="cs"/>
          <w:rtl/>
        </w:rPr>
        <w:t xml:space="preserve"> </w:t>
      </w:r>
      <w:r w:rsidR="008E2244" w:rsidRPr="008E2244">
        <w:rPr>
          <w:rFonts w:hint="cs"/>
          <w:rtl/>
        </w:rPr>
        <w:t>וּמֵת הַיָּלֶד.</w:t>
      </w:r>
    </w:p>
    <w:p w:rsidR="00B2443C" w:rsidRDefault="00B2443C" w:rsidP="004A365E">
      <w:pPr>
        <w:rPr>
          <w:rtl/>
        </w:rPr>
      </w:pPr>
      <w:r>
        <w:rPr>
          <w:rFonts w:hint="cs"/>
          <w:rtl/>
        </w:rPr>
        <w:t>לכאורה גם הודעה זו לאם האומללה כלולה במילים שהקדים אחיהו לנאומו "</w:t>
      </w:r>
      <w:r w:rsidRPr="00927BBB">
        <w:rPr>
          <w:rFonts w:hint="cs"/>
          <w:rtl/>
        </w:rPr>
        <w:t xml:space="preserve">וְאָנֹכִי שָׁלוּחַ אֵלַיִךְ </w:t>
      </w:r>
      <w:r w:rsidRPr="00927BBB">
        <w:rPr>
          <w:rFonts w:hint="cs"/>
          <w:b/>
          <w:bCs/>
          <w:rtl/>
        </w:rPr>
        <w:t>קָשָׁה</w:t>
      </w:r>
      <w:r>
        <w:rPr>
          <w:rFonts w:hint="cs"/>
          <w:rtl/>
        </w:rPr>
        <w:t>". אלא שהמשך דבריו של הנביא בפסוק יג מהפך את היוצרות:</w:t>
      </w:r>
    </w:p>
    <w:p w:rsidR="00B2443C" w:rsidRDefault="00B2443C" w:rsidP="004A365E">
      <w:pPr>
        <w:spacing w:after="0"/>
        <w:rPr>
          <w:rtl/>
        </w:rPr>
      </w:pPr>
      <w:r>
        <w:rPr>
          <w:rFonts w:hint="cs"/>
          <w:rtl/>
        </w:rPr>
        <w:tab/>
      </w:r>
      <w:r>
        <w:rPr>
          <w:rFonts w:hint="cs"/>
          <w:rtl/>
        </w:rPr>
        <w:tab/>
      </w:r>
      <w:r>
        <w:rPr>
          <w:rFonts w:hint="cs"/>
          <w:rtl/>
        </w:rPr>
        <w:tab/>
      </w:r>
      <w:r w:rsidRPr="00927BBB">
        <w:rPr>
          <w:rFonts w:hint="cs"/>
          <w:rtl/>
        </w:rPr>
        <w:t xml:space="preserve">וְסָפְדוּ לוֹ כָל יִשְׂרָאֵל וְקָבְרוּ אֹתוֹ </w:t>
      </w:r>
    </w:p>
    <w:p w:rsidR="00B2443C" w:rsidRDefault="00B2443C" w:rsidP="004A365E">
      <w:pPr>
        <w:spacing w:after="0"/>
        <w:ind w:left="2160" w:firstLine="0"/>
        <w:rPr>
          <w:rtl/>
        </w:rPr>
      </w:pPr>
      <w:r w:rsidRPr="00927BBB">
        <w:rPr>
          <w:rFonts w:hint="cs"/>
          <w:rtl/>
        </w:rPr>
        <w:t xml:space="preserve">כִּי זֶה לְבַדּוֹ יָבֹא לְיָרָבְעָם אֶל קָבֶר </w:t>
      </w:r>
    </w:p>
    <w:p w:rsidR="00B2443C" w:rsidRDefault="00B2443C" w:rsidP="004A365E">
      <w:pPr>
        <w:ind w:left="2160" w:firstLine="0"/>
        <w:rPr>
          <w:rtl/>
        </w:rPr>
      </w:pPr>
      <w:r w:rsidRPr="00927BBB">
        <w:rPr>
          <w:rFonts w:hint="cs"/>
          <w:rtl/>
        </w:rPr>
        <w:t xml:space="preserve">יַעַן נִמְצָא בוֹ דָּבָר טוֹב אֶל </w:t>
      </w:r>
      <w:r w:rsidR="00953DDD">
        <w:rPr>
          <w:rFonts w:hint="cs"/>
          <w:rtl/>
        </w:rPr>
        <w:t>ה</w:t>
      </w:r>
      <w:r w:rsidR="004A365E">
        <w:rPr>
          <w:rFonts w:hint="cs"/>
          <w:rtl/>
        </w:rPr>
        <w:t>'</w:t>
      </w:r>
      <w:r w:rsidRPr="00927BBB">
        <w:rPr>
          <w:rFonts w:hint="cs"/>
          <w:rtl/>
        </w:rPr>
        <w:t xml:space="preserve"> </w:t>
      </w:r>
      <w:r w:rsidR="00953DDD">
        <w:rPr>
          <w:rFonts w:hint="cs"/>
          <w:rtl/>
        </w:rPr>
        <w:t>א</w:t>
      </w:r>
      <w:r w:rsidR="004A365E">
        <w:rPr>
          <w:rFonts w:hint="cs"/>
          <w:rtl/>
        </w:rPr>
        <w:t>ֱ</w:t>
      </w:r>
      <w:r w:rsidR="00953DDD">
        <w:rPr>
          <w:rFonts w:hint="cs"/>
          <w:rtl/>
        </w:rPr>
        <w:t>-ל</w:t>
      </w:r>
      <w:r w:rsidR="004A365E">
        <w:rPr>
          <w:rFonts w:hint="cs"/>
          <w:rtl/>
        </w:rPr>
        <w:t>ֹ</w:t>
      </w:r>
      <w:r w:rsidR="00953DDD">
        <w:rPr>
          <w:rFonts w:hint="cs"/>
          <w:rtl/>
        </w:rPr>
        <w:t>ה</w:t>
      </w:r>
      <w:r w:rsidR="004A365E">
        <w:rPr>
          <w:rFonts w:hint="cs"/>
          <w:rtl/>
        </w:rPr>
        <w:t>ֵ</w:t>
      </w:r>
      <w:r w:rsidR="00953DDD">
        <w:rPr>
          <w:rFonts w:hint="cs"/>
          <w:rtl/>
        </w:rPr>
        <w:t>י</w:t>
      </w:r>
      <w:r w:rsidRPr="00927BBB">
        <w:rPr>
          <w:rFonts w:hint="cs"/>
          <w:rtl/>
        </w:rPr>
        <w:t xml:space="preserve"> יִשְׂרָאֵל בְּבֵית יָרָבְעָם</w:t>
      </w:r>
      <w:r w:rsidRPr="00927BBB">
        <w:rPr>
          <w:rFonts w:hint="cs"/>
        </w:rPr>
        <w:t>.</w:t>
      </w:r>
    </w:p>
    <w:p w:rsidR="00B2443C" w:rsidRDefault="00B2443C" w:rsidP="00F54713">
      <w:pPr>
        <w:rPr>
          <w:rtl/>
        </w:rPr>
      </w:pPr>
      <w:r>
        <w:rPr>
          <w:rFonts w:hint="cs"/>
          <w:rtl/>
        </w:rPr>
        <w:t xml:space="preserve">על רקע הנבואה הקודמת על הכרתת בית ירבעם באכזריות, </w:t>
      </w:r>
      <w:r w:rsidR="004A365E">
        <w:rPr>
          <w:rFonts w:hint="cs"/>
          <w:rtl/>
        </w:rPr>
        <w:t>תוך</w:t>
      </w:r>
      <w:r>
        <w:rPr>
          <w:rFonts w:hint="cs"/>
          <w:rtl/>
        </w:rPr>
        <w:t xml:space="preserve"> ב</w:t>
      </w:r>
      <w:r w:rsidR="004A365E">
        <w:rPr>
          <w:rFonts w:hint="cs"/>
          <w:rtl/>
        </w:rPr>
        <w:t>י</w:t>
      </w:r>
      <w:r>
        <w:rPr>
          <w:rFonts w:hint="cs"/>
          <w:rtl/>
        </w:rPr>
        <w:t>זו</w:t>
      </w:r>
      <w:r w:rsidR="004A365E">
        <w:rPr>
          <w:rFonts w:hint="cs"/>
          <w:rtl/>
        </w:rPr>
        <w:t>י</w:t>
      </w:r>
      <w:r>
        <w:rPr>
          <w:rFonts w:hint="cs"/>
          <w:rtl/>
        </w:rPr>
        <w:t xml:space="preserve"> המתים </w:t>
      </w:r>
      <w:r w:rsidR="00124DE2">
        <w:rPr>
          <w:rFonts w:hint="cs"/>
          <w:rtl/>
        </w:rPr>
        <w:t>ואי הבאתם</w:t>
      </w:r>
      <w:r>
        <w:rPr>
          <w:rFonts w:hint="cs"/>
          <w:rtl/>
        </w:rPr>
        <w:t xml:space="preserve"> לקבורה כלל, </w:t>
      </w:r>
      <w:r w:rsidR="00F54713">
        <w:rPr>
          <w:rFonts w:hint="cs"/>
          <w:rtl/>
        </w:rPr>
        <w:t>מתבררת</w:t>
      </w:r>
      <w:r>
        <w:rPr>
          <w:rFonts w:hint="cs"/>
          <w:rtl/>
        </w:rPr>
        <w:t xml:space="preserve"> הנבואה על מות הילד</w:t>
      </w:r>
      <w:r w:rsidR="00124DE2">
        <w:rPr>
          <w:rFonts w:hint="cs"/>
          <w:rtl/>
        </w:rPr>
        <w:t>, המיועדת להתקיים</w:t>
      </w:r>
      <w:r>
        <w:rPr>
          <w:rFonts w:hint="cs"/>
          <w:rtl/>
        </w:rPr>
        <w:t xml:space="preserve"> בשלב מוקדם יותר, בטרם תתגשם נבואת </w:t>
      </w:r>
      <w:proofErr w:type="spellStart"/>
      <w:r>
        <w:rPr>
          <w:rFonts w:hint="cs"/>
          <w:rtl/>
        </w:rPr>
        <w:t>ההכרתה</w:t>
      </w:r>
      <w:proofErr w:type="spellEnd"/>
      <w:r>
        <w:rPr>
          <w:rFonts w:hint="cs"/>
          <w:rtl/>
        </w:rPr>
        <w:t xml:space="preserve"> הזאת, דווקא </w:t>
      </w:r>
      <w:r w:rsidR="00F54713">
        <w:rPr>
          <w:rFonts w:hint="cs"/>
          <w:rtl/>
        </w:rPr>
        <w:t>כ</w:t>
      </w:r>
      <w:r>
        <w:rPr>
          <w:rFonts w:hint="cs"/>
          <w:rtl/>
        </w:rPr>
        <w:t>בשורה טובה לאמו!</w:t>
      </w:r>
      <w:r w:rsidR="003833B4" w:rsidRPr="003833B4">
        <w:rPr>
          <w:rStyle w:val="a9"/>
          <w:rtl/>
        </w:rPr>
        <w:t xml:space="preserve"> </w:t>
      </w:r>
      <w:r>
        <w:rPr>
          <w:rFonts w:hint="cs"/>
          <w:rtl/>
        </w:rPr>
        <w:t xml:space="preserve">ילד זה הוא היחיד מצאצאיו של ירבעם שיזכה </w:t>
      </w:r>
      <w:r w:rsidR="00124DE2">
        <w:rPr>
          <w:rFonts w:hint="cs"/>
          <w:rtl/>
        </w:rPr>
        <w:t>ל</w:t>
      </w:r>
      <w:r>
        <w:rPr>
          <w:rFonts w:hint="cs"/>
          <w:rtl/>
        </w:rPr>
        <w:t>הס</w:t>
      </w:r>
      <w:r w:rsidR="00124DE2">
        <w:rPr>
          <w:rFonts w:hint="cs"/>
          <w:rtl/>
        </w:rPr>
        <w:t>פ</w:t>
      </w:r>
      <w:r>
        <w:rPr>
          <w:rFonts w:hint="cs"/>
          <w:rtl/>
        </w:rPr>
        <w:t>ד ולקבורה, וייזכר לטובה מבית המל</w:t>
      </w:r>
      <w:r w:rsidR="00124DE2">
        <w:rPr>
          <w:rFonts w:hint="cs"/>
          <w:rtl/>
        </w:rPr>
        <w:t>ו</w:t>
      </w:r>
      <w:r>
        <w:rPr>
          <w:rFonts w:hint="cs"/>
          <w:rtl/>
        </w:rPr>
        <w:t>כה הזה!</w:t>
      </w:r>
    </w:p>
    <w:p w:rsidR="00644C15" w:rsidRDefault="00124DE2" w:rsidP="00644C15">
      <w:pPr>
        <w:rPr>
          <w:rtl/>
        </w:rPr>
      </w:pPr>
      <w:r>
        <w:rPr>
          <w:rFonts w:hint="cs"/>
          <w:rtl/>
        </w:rPr>
        <w:t xml:space="preserve">נמצא כי המשפט </w:t>
      </w:r>
      <w:r w:rsidRPr="00927BBB">
        <w:rPr>
          <w:rFonts w:hint="cs"/>
          <w:rtl/>
        </w:rPr>
        <w:t>"וְאָנֹכִי שָׁלוּחַ אֵלַיִךְ קָשָׁה</w:t>
      </w:r>
      <w:r>
        <w:rPr>
          <w:rFonts w:hint="cs"/>
          <w:rtl/>
        </w:rPr>
        <w:t xml:space="preserve">" הוא </w:t>
      </w:r>
      <w:r w:rsidR="00B2443C">
        <w:rPr>
          <w:rFonts w:hint="cs"/>
          <w:rtl/>
        </w:rPr>
        <w:t>משפט אירוני, כפי שהגדירו אבן במילונו:</w:t>
      </w:r>
      <w:r>
        <w:rPr>
          <w:rFonts w:hint="cs"/>
          <w:rtl/>
        </w:rPr>
        <w:t xml:space="preserve"> </w:t>
      </w:r>
    </w:p>
    <w:p w:rsidR="00644C15" w:rsidRDefault="00B2443C" w:rsidP="00644C15">
      <w:pPr>
        <w:ind w:left="1440" w:firstLine="0"/>
        <w:rPr>
          <w:rtl/>
        </w:rPr>
      </w:pPr>
      <w:r>
        <w:rPr>
          <w:rFonts w:hint="cs"/>
          <w:rtl/>
        </w:rPr>
        <w:t>לעתים מתגלה 'המשמעות השנייה', האמתית, של האירוניה רק כעבור זמן, לאחר שצב</w:t>
      </w:r>
      <w:r w:rsidR="00124DE2">
        <w:rPr>
          <w:rFonts w:hint="cs"/>
          <w:rtl/>
        </w:rPr>
        <w:t>ר</w:t>
      </w:r>
      <w:r>
        <w:rPr>
          <w:rFonts w:hint="cs"/>
          <w:rtl/>
        </w:rPr>
        <w:t xml:space="preserve"> השומע המבין מידע חדש, המבהיר את מעמדה של התופעה שעליה מוסבת האירוניה...</w:t>
      </w:r>
    </w:p>
    <w:p w:rsidR="00B2443C" w:rsidRDefault="00F54713" w:rsidP="001123A8">
      <w:pPr>
        <w:rPr>
          <w:rtl/>
        </w:rPr>
      </w:pPr>
      <w:r>
        <w:rPr>
          <w:rFonts w:hint="cs"/>
          <w:rtl/>
        </w:rPr>
        <w:t>מתברר כי ה</w:t>
      </w:r>
      <w:r w:rsidR="00124DE2">
        <w:rPr>
          <w:rFonts w:hint="cs"/>
          <w:rtl/>
        </w:rPr>
        <w:t xml:space="preserve">משפט </w:t>
      </w:r>
      <w:r>
        <w:rPr>
          <w:rFonts w:hint="cs"/>
          <w:rtl/>
        </w:rPr>
        <w:t>שבפי אחיה</w:t>
      </w:r>
      <w:r w:rsidR="00124DE2">
        <w:rPr>
          <w:rFonts w:hint="cs"/>
          <w:rtl/>
        </w:rPr>
        <w:t xml:space="preserve"> אינו מכוון כלל לבשורה על מות הילד</w:t>
      </w:r>
      <w:r w:rsidR="00401FA8">
        <w:rPr>
          <w:rFonts w:hint="cs"/>
          <w:rtl/>
        </w:rPr>
        <w:t>, כפי שהיה מצופה בתחילה</w:t>
      </w:r>
      <w:r w:rsidR="00124DE2">
        <w:rPr>
          <w:rFonts w:hint="cs"/>
          <w:rtl/>
        </w:rPr>
        <w:t>. בשורה זו</w:t>
      </w:r>
      <w:r w:rsidR="00644C15">
        <w:rPr>
          <w:rFonts w:hint="cs"/>
          <w:rtl/>
        </w:rPr>
        <w:t xml:space="preserve"> היא דווקא השליחות 'הרכה' ב</w:t>
      </w:r>
      <w:r w:rsidR="00124DE2">
        <w:rPr>
          <w:rFonts w:hint="cs"/>
          <w:rtl/>
        </w:rPr>
        <w:t xml:space="preserve">נבואתו של אחיהו בהשוואה לנבואה הקשה באמת על </w:t>
      </w:r>
      <w:proofErr w:type="spellStart"/>
      <w:r w:rsidR="00124DE2">
        <w:rPr>
          <w:rFonts w:hint="cs"/>
          <w:rtl/>
        </w:rPr>
        <w:t>הכרתת</w:t>
      </w:r>
      <w:proofErr w:type="spellEnd"/>
      <w:r w:rsidR="00124DE2">
        <w:rPr>
          <w:rFonts w:hint="cs"/>
          <w:rtl/>
        </w:rPr>
        <w:t xml:space="preserve"> בית ירבעם.</w:t>
      </w:r>
    </w:p>
    <w:p w:rsidR="001123A8" w:rsidRPr="001123A8" w:rsidRDefault="00B2443C" w:rsidP="00D02D4C">
      <w:r>
        <w:rPr>
          <w:rFonts w:hint="cs"/>
          <w:rtl/>
        </w:rPr>
        <w:t>המשמעות האירונית הזאת של דברי אחיהו מתאפשרת, הודות לשינוי סדר העונשים בנ</w:t>
      </w:r>
      <w:r w:rsidR="00124DE2">
        <w:rPr>
          <w:rFonts w:hint="cs"/>
          <w:rtl/>
        </w:rPr>
        <w:t>א</w:t>
      </w:r>
      <w:r>
        <w:rPr>
          <w:rFonts w:hint="cs"/>
          <w:rtl/>
        </w:rPr>
        <w:t>ו</w:t>
      </w:r>
      <w:r w:rsidR="00124DE2">
        <w:rPr>
          <w:rFonts w:hint="cs"/>
          <w:rtl/>
        </w:rPr>
        <w:t>מ</w:t>
      </w:r>
      <w:r>
        <w:rPr>
          <w:rFonts w:hint="cs"/>
          <w:rtl/>
        </w:rPr>
        <w:t>ו</w:t>
      </w:r>
      <w:r w:rsidR="00124DE2">
        <w:rPr>
          <w:rFonts w:hint="cs"/>
          <w:rtl/>
        </w:rPr>
        <w:t>, החורג</w:t>
      </w:r>
      <w:r>
        <w:rPr>
          <w:rFonts w:hint="cs"/>
          <w:rtl/>
        </w:rPr>
        <w:t xml:space="preserve"> מן הסדר הכרונולוגי הצפוי</w:t>
      </w:r>
      <w:r w:rsidR="00644C15">
        <w:rPr>
          <w:rFonts w:hint="cs"/>
          <w:rtl/>
        </w:rPr>
        <w:t>.</w:t>
      </w:r>
      <w:r w:rsidR="00644C15" w:rsidRPr="00644C15">
        <w:rPr>
          <w:rFonts w:hint="cs"/>
          <w:rtl/>
        </w:rPr>
        <w:t xml:space="preserve"> </w:t>
      </w:r>
      <w:r w:rsidR="00644C15">
        <w:rPr>
          <w:rFonts w:hint="cs"/>
          <w:rtl/>
        </w:rPr>
        <w:t>לו הייתה הנבואה על מות הילד באה ראשונה, הייתה זו מתפרשת בצדק כ'שליחות הקשה', ו</w:t>
      </w:r>
      <w:r w:rsidR="001123A8">
        <w:rPr>
          <w:rFonts w:hint="cs"/>
          <w:rtl/>
        </w:rPr>
        <w:t xml:space="preserve">אילו </w:t>
      </w:r>
      <w:proofErr w:type="spellStart"/>
      <w:r w:rsidR="00644C15">
        <w:rPr>
          <w:rFonts w:hint="cs"/>
          <w:rtl/>
        </w:rPr>
        <w:t>הכרתת</w:t>
      </w:r>
      <w:proofErr w:type="spellEnd"/>
      <w:r w:rsidR="00644C15">
        <w:rPr>
          <w:rFonts w:hint="cs"/>
          <w:rtl/>
        </w:rPr>
        <w:t xml:space="preserve"> בית ירבעם </w:t>
      </w:r>
      <w:r w:rsidR="00644C15" w:rsidRPr="001724DF">
        <w:rPr>
          <w:rFonts w:hint="cs"/>
          <w:rtl/>
        </w:rPr>
        <w:lastRenderedPageBreak/>
        <w:t xml:space="preserve">הייתה נתפסת כהתרחבות שלה, לאמור: לא רק הילד הזה ימות, אלא גם שאר בית ירבעם ייכרת מן העולם. </w:t>
      </w:r>
      <w:r w:rsidR="001123A8" w:rsidRPr="001724DF">
        <w:rPr>
          <w:rFonts w:hint="cs"/>
          <w:rtl/>
        </w:rPr>
        <w:t xml:space="preserve">והרי בראש עיון זה (בסעיף 1) </w:t>
      </w:r>
      <w:r w:rsidR="00D02D4C" w:rsidRPr="001724DF">
        <w:rPr>
          <w:rFonts w:hint="cs"/>
          <w:rtl/>
        </w:rPr>
        <w:t>הראינו כי סדר עונשים זה</w:t>
      </w:r>
      <w:r w:rsidR="001123A8" w:rsidRPr="001724DF">
        <w:rPr>
          <w:rFonts w:hint="cs"/>
          <w:rtl/>
        </w:rPr>
        <w:t xml:space="preserve"> היה </w:t>
      </w:r>
      <w:r w:rsidR="00D02D4C" w:rsidRPr="001724DF">
        <w:rPr>
          <w:rFonts w:hint="cs"/>
          <w:rtl/>
        </w:rPr>
        <w:t>י</w:t>
      </w:r>
      <w:r w:rsidR="001123A8" w:rsidRPr="001724DF">
        <w:rPr>
          <w:rFonts w:hint="cs"/>
          <w:rtl/>
        </w:rPr>
        <w:t xml:space="preserve">וצר קו של החמרה גוברת והולכת </w:t>
      </w:r>
      <w:r w:rsidR="00D02D4C" w:rsidRPr="001724DF">
        <w:rPr>
          <w:rFonts w:hint="cs"/>
          <w:rtl/>
        </w:rPr>
        <w:t>ו</w:t>
      </w:r>
      <w:r w:rsidR="001123A8" w:rsidRPr="001724DF">
        <w:rPr>
          <w:rFonts w:hint="cs"/>
          <w:rtl/>
        </w:rPr>
        <w:t xml:space="preserve">של התרחבות. ובכן, דווקא משום ההדרגתיות הזאת, הייתה </w:t>
      </w:r>
      <w:proofErr w:type="spellStart"/>
      <w:r w:rsidR="001123A8" w:rsidRPr="001724DF">
        <w:rPr>
          <w:rFonts w:hint="cs"/>
          <w:rtl/>
        </w:rPr>
        <w:t>מתקפחת</w:t>
      </w:r>
      <w:proofErr w:type="spellEnd"/>
      <w:r w:rsidR="001123A8" w:rsidRPr="001724DF">
        <w:rPr>
          <w:rFonts w:hint="cs"/>
          <w:rtl/>
        </w:rPr>
        <w:t xml:space="preserve"> המשמעות האירונית של הפתיחה שפתח אחיהו את נאומו: "וְאָנֹכִי שָׁלוּחַ אֵלַיִךְ קָשָׁה".</w:t>
      </w:r>
    </w:p>
    <w:p w:rsidR="00401FA8" w:rsidRDefault="00D02D4C" w:rsidP="00D02D4C">
      <w:pPr>
        <w:rPr>
          <w:rtl/>
        </w:rPr>
      </w:pPr>
      <w:r>
        <w:rPr>
          <w:rFonts w:hint="cs"/>
          <w:rtl/>
        </w:rPr>
        <w:t xml:space="preserve">על כן הופך </w:t>
      </w:r>
      <w:r w:rsidR="00644C15">
        <w:rPr>
          <w:rFonts w:hint="cs"/>
          <w:rtl/>
        </w:rPr>
        <w:t>אחיהו את הסדר ומקדים את העונש הקשה:</w:t>
      </w:r>
      <w:r w:rsidR="00B2443C">
        <w:rPr>
          <w:rFonts w:hint="cs"/>
          <w:rtl/>
        </w:rPr>
        <w:t xml:space="preserve"> הפירו</w:t>
      </w:r>
      <w:r w:rsidR="00124DE2">
        <w:rPr>
          <w:rFonts w:hint="cs"/>
          <w:rtl/>
        </w:rPr>
        <w:t>ט</w:t>
      </w:r>
      <w:r w:rsidR="00B2443C">
        <w:rPr>
          <w:rFonts w:hint="cs"/>
          <w:rtl/>
        </w:rPr>
        <w:t xml:space="preserve"> להודעתו "</w:t>
      </w:r>
      <w:r w:rsidR="00B2443C" w:rsidRPr="00927BBB">
        <w:rPr>
          <w:rFonts w:hint="cs"/>
          <w:rtl/>
        </w:rPr>
        <w:t xml:space="preserve">וְאָנֹכִי שָׁלוּחַ אֵלַיִךְ </w:t>
      </w:r>
      <w:r w:rsidR="00B2443C" w:rsidRPr="00E7359F">
        <w:rPr>
          <w:rFonts w:hint="cs"/>
          <w:rtl/>
        </w:rPr>
        <w:t>קָשָׁה</w:t>
      </w:r>
      <w:r w:rsidR="00B2443C">
        <w:rPr>
          <w:rFonts w:hint="cs"/>
          <w:rtl/>
        </w:rPr>
        <w:t xml:space="preserve">" </w:t>
      </w:r>
      <w:r w:rsidR="00B2443C">
        <w:rPr>
          <w:rtl/>
        </w:rPr>
        <w:t>–</w:t>
      </w:r>
      <w:r w:rsidR="00B2443C">
        <w:t xml:space="preserve"> </w:t>
      </w:r>
      <w:r w:rsidR="00644C15">
        <w:rPr>
          <w:rFonts w:hint="cs"/>
          <w:rtl/>
        </w:rPr>
        <w:t>הוא</w:t>
      </w:r>
      <w:r w:rsidR="00B2443C">
        <w:rPr>
          <w:rFonts w:hint="cs"/>
          <w:rtl/>
        </w:rPr>
        <w:t xml:space="preserve"> </w:t>
      </w:r>
      <w:r w:rsidR="00644C15">
        <w:rPr>
          <w:rFonts w:hint="cs"/>
          <w:rtl/>
        </w:rPr>
        <w:t>ב</w:t>
      </w:r>
      <w:r w:rsidR="00B2443C">
        <w:rPr>
          <w:rFonts w:hint="cs"/>
          <w:rtl/>
        </w:rPr>
        <w:t xml:space="preserve">נבואה על </w:t>
      </w:r>
      <w:proofErr w:type="spellStart"/>
      <w:r w:rsidR="00B2443C">
        <w:rPr>
          <w:rFonts w:hint="cs"/>
          <w:rtl/>
        </w:rPr>
        <w:t>הכרתת</w:t>
      </w:r>
      <w:proofErr w:type="spellEnd"/>
      <w:r w:rsidR="00B2443C">
        <w:rPr>
          <w:rFonts w:hint="cs"/>
          <w:rtl/>
        </w:rPr>
        <w:t xml:space="preserve"> בית</w:t>
      </w:r>
      <w:r w:rsidR="00644C15">
        <w:rPr>
          <w:rFonts w:hint="cs"/>
          <w:rtl/>
        </w:rPr>
        <w:t xml:space="preserve"> ירבעם</w:t>
      </w:r>
      <w:r w:rsidR="00B2443C">
        <w:rPr>
          <w:rFonts w:hint="cs"/>
          <w:rtl/>
        </w:rPr>
        <w:t>; רק עתה, ועל רקע הדברים הקודמים, מתברר שהנבואה על מות הילד איננה שליחות קשה</w:t>
      </w:r>
      <w:r w:rsidR="00124DE2">
        <w:rPr>
          <w:rFonts w:hint="cs"/>
          <w:rtl/>
        </w:rPr>
        <w:t xml:space="preserve"> </w:t>
      </w:r>
      <w:r w:rsidR="00B2443C">
        <w:rPr>
          <w:rFonts w:hint="cs"/>
          <w:rtl/>
        </w:rPr>
        <w:t>באמת</w:t>
      </w:r>
      <w:r w:rsidR="00124DE2">
        <w:rPr>
          <w:rFonts w:hint="cs"/>
          <w:rtl/>
        </w:rPr>
        <w:t xml:space="preserve">, </w:t>
      </w:r>
      <w:r w:rsidR="00644C15">
        <w:rPr>
          <w:rFonts w:hint="cs"/>
          <w:rtl/>
        </w:rPr>
        <w:t>ויש בה</w:t>
      </w:r>
      <w:r w:rsidR="00124DE2">
        <w:rPr>
          <w:rFonts w:hint="cs"/>
          <w:rtl/>
        </w:rPr>
        <w:t xml:space="preserve"> דווקא </w:t>
      </w:r>
      <w:r w:rsidR="00644C15">
        <w:rPr>
          <w:rFonts w:hint="cs"/>
          <w:rtl/>
        </w:rPr>
        <w:t xml:space="preserve">ריכוך </w:t>
      </w:r>
      <w:r w:rsidR="00401FA8">
        <w:rPr>
          <w:rFonts w:hint="cs"/>
          <w:rtl/>
        </w:rPr>
        <w:t>ש</w:t>
      </w:r>
      <w:r w:rsidR="00644C15">
        <w:rPr>
          <w:rFonts w:hint="cs"/>
          <w:rtl/>
        </w:rPr>
        <w:t>ל</w:t>
      </w:r>
      <w:r w:rsidR="001123A8">
        <w:rPr>
          <w:rFonts w:hint="cs"/>
          <w:rtl/>
        </w:rPr>
        <w:t xml:space="preserve"> העונש</w:t>
      </w:r>
      <w:r w:rsidR="00B2443C">
        <w:rPr>
          <w:rFonts w:hint="cs"/>
          <w:rtl/>
        </w:rPr>
        <w:t xml:space="preserve">. </w:t>
      </w:r>
      <w:r>
        <w:rPr>
          <w:rFonts w:hint="cs"/>
          <w:rtl/>
        </w:rPr>
        <w:t xml:space="preserve"> </w:t>
      </w:r>
    </w:p>
    <w:p w:rsidR="00401FA8" w:rsidRDefault="00401FA8" w:rsidP="00401FA8">
      <w:pPr>
        <w:rPr>
          <w:rtl/>
        </w:rPr>
      </w:pPr>
      <w:r>
        <w:rPr>
          <w:rFonts w:hint="cs"/>
          <w:rtl/>
        </w:rPr>
        <w:t>וכך, באספקלריית הנבואה, הרע העכשווי מתברר כטוב ביחס לרע הצפוי בהמשך הזמן. דבר זה מתברר לאשת ירבעם ולקורא גם יחד רק במהלך שמיעת דברי אחיהו במלואם על פי סדר זה של אמירתם.</w:t>
      </w:r>
    </w:p>
    <w:p w:rsidR="001123A8" w:rsidRDefault="001123A8" w:rsidP="00401FA8">
      <w:pPr>
        <w:rPr>
          <w:rtl/>
        </w:rPr>
      </w:pPr>
    </w:p>
    <w:p w:rsidR="00B2443C" w:rsidRDefault="00401FA8" w:rsidP="00D02D4C">
      <w:pPr>
        <w:rPr>
          <w:rtl/>
        </w:rPr>
      </w:pPr>
      <w:r>
        <w:rPr>
          <w:rFonts w:hint="cs"/>
          <w:rtl/>
        </w:rPr>
        <w:t>מה</w:t>
      </w:r>
      <w:r w:rsidR="001123A8">
        <w:rPr>
          <w:rFonts w:hint="cs"/>
          <w:rtl/>
        </w:rPr>
        <w:t xml:space="preserve">י </w:t>
      </w:r>
      <w:r w:rsidR="00B2443C">
        <w:rPr>
          <w:rFonts w:hint="cs"/>
          <w:rtl/>
        </w:rPr>
        <w:t>מטרת</w:t>
      </w:r>
      <w:r w:rsidR="001123A8">
        <w:rPr>
          <w:rFonts w:hint="cs"/>
          <w:rtl/>
        </w:rPr>
        <w:t>ו של אחיה ב</w:t>
      </w:r>
      <w:r w:rsidR="00F42E84">
        <w:rPr>
          <w:rFonts w:hint="cs"/>
          <w:rtl/>
        </w:rPr>
        <w:t xml:space="preserve">יצירת האפקט </w:t>
      </w:r>
      <w:r w:rsidR="00B2443C">
        <w:rPr>
          <w:rFonts w:hint="cs"/>
          <w:rtl/>
        </w:rPr>
        <w:t xml:space="preserve">האירוני </w:t>
      </w:r>
      <w:r>
        <w:rPr>
          <w:rFonts w:hint="cs"/>
          <w:rtl/>
        </w:rPr>
        <w:t>באמר</w:t>
      </w:r>
      <w:r w:rsidR="00F42E84">
        <w:rPr>
          <w:rFonts w:hint="cs"/>
          <w:rtl/>
        </w:rPr>
        <w:t>ו</w:t>
      </w:r>
      <w:r w:rsidR="00B2443C">
        <w:rPr>
          <w:rFonts w:hint="cs"/>
          <w:rtl/>
        </w:rPr>
        <w:t xml:space="preserve"> "</w:t>
      </w:r>
      <w:r w:rsidR="00B2443C" w:rsidRPr="00927BBB">
        <w:rPr>
          <w:rFonts w:hint="cs"/>
          <w:rtl/>
        </w:rPr>
        <w:t xml:space="preserve">וְאָנֹכִי שָׁלוּחַ אֵלַיִךְ </w:t>
      </w:r>
      <w:r w:rsidR="00B2443C" w:rsidRPr="00E7359F">
        <w:rPr>
          <w:rFonts w:hint="cs"/>
          <w:rtl/>
        </w:rPr>
        <w:t>קָשָׁה</w:t>
      </w:r>
      <w:r w:rsidR="00B2443C">
        <w:rPr>
          <w:rFonts w:hint="cs"/>
          <w:rtl/>
        </w:rPr>
        <w:t>"</w:t>
      </w:r>
      <w:r>
        <w:rPr>
          <w:rFonts w:hint="cs"/>
          <w:rtl/>
        </w:rPr>
        <w:t xml:space="preserve">? מדוע </w:t>
      </w:r>
      <w:r w:rsidR="00644C15">
        <w:rPr>
          <w:rFonts w:hint="cs"/>
          <w:rtl/>
        </w:rPr>
        <w:t>יוצר</w:t>
      </w:r>
      <w:r>
        <w:rPr>
          <w:rFonts w:hint="cs"/>
          <w:rtl/>
        </w:rPr>
        <w:t xml:space="preserve"> אחיהו</w:t>
      </w:r>
      <w:r w:rsidR="00644C15">
        <w:rPr>
          <w:rFonts w:hint="cs"/>
          <w:rtl/>
        </w:rPr>
        <w:t xml:space="preserve"> אצל אשת ירבעם </w:t>
      </w:r>
      <w:r>
        <w:rPr>
          <w:rFonts w:hint="cs"/>
          <w:rtl/>
        </w:rPr>
        <w:t>ציפייה</w:t>
      </w:r>
      <w:r w:rsidR="00541156">
        <w:rPr>
          <w:rFonts w:hint="cs"/>
          <w:rtl/>
        </w:rPr>
        <w:t xml:space="preserve"> </w:t>
      </w:r>
      <w:r w:rsidR="00644C15">
        <w:rPr>
          <w:rFonts w:hint="cs"/>
          <w:rtl/>
        </w:rPr>
        <w:t xml:space="preserve">אשר בהמשך הנאום הנבואי </w:t>
      </w:r>
      <w:r>
        <w:rPr>
          <w:rFonts w:hint="cs"/>
          <w:rtl/>
        </w:rPr>
        <w:t>ת</w:t>
      </w:r>
      <w:r w:rsidR="00644C15">
        <w:rPr>
          <w:rFonts w:hint="cs"/>
          <w:rtl/>
        </w:rPr>
        <w:t>תהפ</w:t>
      </w:r>
      <w:r w:rsidR="00541156">
        <w:rPr>
          <w:rFonts w:hint="cs"/>
          <w:rtl/>
        </w:rPr>
        <w:t>ך על פי</w:t>
      </w:r>
      <w:r>
        <w:rPr>
          <w:rFonts w:hint="cs"/>
          <w:rtl/>
        </w:rPr>
        <w:t>ה</w:t>
      </w:r>
      <w:r w:rsidR="00B2443C">
        <w:rPr>
          <w:rFonts w:hint="cs"/>
          <w:rtl/>
        </w:rPr>
        <w:t>?</w:t>
      </w:r>
    </w:p>
    <w:p w:rsidR="003071E1" w:rsidRDefault="00541156" w:rsidP="00F42E84">
      <w:pPr>
        <w:rPr>
          <w:rtl/>
        </w:rPr>
      </w:pPr>
      <w:r>
        <w:rPr>
          <w:rFonts w:hint="cs"/>
          <w:rtl/>
        </w:rPr>
        <w:t>בעוד ש</w:t>
      </w:r>
      <w:r w:rsidR="00B2443C">
        <w:rPr>
          <w:rFonts w:hint="cs"/>
          <w:rtl/>
        </w:rPr>
        <w:t xml:space="preserve">האירוניה </w:t>
      </w:r>
      <w:r w:rsidR="00F42E84">
        <w:rPr>
          <w:rFonts w:hint="cs"/>
          <w:rtl/>
        </w:rPr>
        <w:t>המתבטאת</w:t>
      </w:r>
      <w:r w:rsidR="00B2443C">
        <w:rPr>
          <w:rFonts w:hint="cs"/>
          <w:rtl/>
        </w:rPr>
        <w:t xml:space="preserve"> במהלך העלילה </w:t>
      </w:r>
      <w:r>
        <w:rPr>
          <w:rFonts w:hint="cs"/>
          <w:rtl/>
        </w:rPr>
        <w:t>בסיפורנו</w:t>
      </w:r>
      <w:r w:rsidR="00F42E84">
        <w:rPr>
          <w:rFonts w:hint="cs"/>
          <w:rtl/>
        </w:rPr>
        <w:t>, ואשר נידונה בסעיף הקודם</w:t>
      </w:r>
      <w:r>
        <w:rPr>
          <w:rFonts w:hint="cs"/>
          <w:rtl/>
        </w:rPr>
        <w:t xml:space="preserve"> </w:t>
      </w:r>
      <w:r w:rsidR="00B2443C">
        <w:rPr>
          <w:rFonts w:hint="cs"/>
          <w:rtl/>
        </w:rPr>
        <w:t>ה</w:t>
      </w:r>
      <w:r w:rsidR="00401FA8">
        <w:rPr>
          <w:rFonts w:hint="cs"/>
          <w:rtl/>
        </w:rPr>
        <w:t>יא</w:t>
      </w:r>
      <w:r w:rsidR="00F42E84">
        <w:rPr>
          <w:rFonts w:hint="cs"/>
          <w:rtl/>
        </w:rPr>
        <w:t xml:space="preserve"> אירוניה</w:t>
      </w:r>
      <w:r w:rsidR="00B2443C">
        <w:rPr>
          <w:rFonts w:hint="cs"/>
          <w:rtl/>
        </w:rPr>
        <w:t xml:space="preserve"> קשה, לגלגנית ואף טר</w:t>
      </w:r>
      <w:r>
        <w:rPr>
          <w:rFonts w:hint="cs"/>
          <w:rtl/>
        </w:rPr>
        <w:t>א</w:t>
      </w:r>
      <w:r w:rsidR="00B2443C">
        <w:rPr>
          <w:rFonts w:hint="cs"/>
          <w:rtl/>
        </w:rPr>
        <w:t>גית,</w:t>
      </w:r>
      <w:r>
        <w:rPr>
          <w:rFonts w:hint="cs"/>
          <w:rtl/>
        </w:rPr>
        <w:t xml:space="preserve"> ונועדה להבהיר לירבעם ו</w:t>
      </w:r>
      <w:r w:rsidR="00F42E84">
        <w:rPr>
          <w:rFonts w:hint="cs"/>
          <w:rtl/>
        </w:rPr>
        <w:t>ל</w:t>
      </w:r>
      <w:r>
        <w:rPr>
          <w:rFonts w:hint="cs"/>
          <w:rtl/>
        </w:rPr>
        <w:t xml:space="preserve">אשתו את חומרת </w:t>
      </w:r>
      <w:r w:rsidR="00401FA8">
        <w:rPr>
          <w:rFonts w:hint="cs"/>
          <w:rtl/>
        </w:rPr>
        <w:t>גורלם חרף ניסיונות ההתחמקות שלהם מגורל זה</w:t>
      </w:r>
      <w:r>
        <w:rPr>
          <w:rFonts w:hint="cs"/>
          <w:rtl/>
        </w:rPr>
        <w:t xml:space="preserve">, </w:t>
      </w:r>
      <w:r w:rsidR="00B2443C">
        <w:rPr>
          <w:rFonts w:hint="cs"/>
          <w:rtl/>
        </w:rPr>
        <w:t>הרי שהאירוניה המתגלה עכשיו</w:t>
      </w:r>
      <w:r>
        <w:rPr>
          <w:rFonts w:hint="cs"/>
          <w:rtl/>
        </w:rPr>
        <w:t xml:space="preserve"> </w:t>
      </w:r>
      <w:r w:rsidR="00B2443C">
        <w:rPr>
          <w:rFonts w:hint="cs"/>
          <w:rtl/>
        </w:rPr>
        <w:t>בדבריו של אחיהו, נית</w:t>
      </w:r>
      <w:r>
        <w:rPr>
          <w:rFonts w:hint="cs"/>
          <w:rtl/>
        </w:rPr>
        <w:t>נת</w:t>
      </w:r>
      <w:r w:rsidR="00B2443C">
        <w:rPr>
          <w:rFonts w:hint="cs"/>
          <w:rtl/>
        </w:rPr>
        <w:t xml:space="preserve"> להגדרה כ'אירוניה רחומה'. מטרתה דווקא להקל</w:t>
      </w:r>
      <w:r w:rsidR="000849DF">
        <w:rPr>
          <w:rFonts w:hint="cs"/>
          <w:rtl/>
        </w:rPr>
        <w:t xml:space="preserve"> </w:t>
      </w:r>
      <w:r w:rsidR="00D37666">
        <w:rPr>
          <w:rFonts w:hint="cs"/>
          <w:rtl/>
        </w:rPr>
        <w:t xml:space="preserve">מעט </w:t>
      </w:r>
      <w:r w:rsidR="00F42E84">
        <w:rPr>
          <w:rFonts w:hint="cs"/>
          <w:rtl/>
        </w:rPr>
        <w:t>את כאבה של</w:t>
      </w:r>
      <w:r w:rsidR="00B2443C">
        <w:rPr>
          <w:rFonts w:hint="cs"/>
          <w:rtl/>
        </w:rPr>
        <w:t xml:space="preserve"> האם האומללה </w:t>
      </w:r>
      <w:r w:rsidR="00F42E84">
        <w:rPr>
          <w:rFonts w:hint="cs"/>
          <w:rtl/>
        </w:rPr>
        <w:t>על</w:t>
      </w:r>
      <w:r w:rsidR="00B2443C">
        <w:rPr>
          <w:rFonts w:hint="cs"/>
          <w:rtl/>
        </w:rPr>
        <w:t xml:space="preserve"> הבשורה הקשה על מות בנה</w:t>
      </w:r>
      <w:r w:rsidR="000849DF">
        <w:rPr>
          <w:rFonts w:hint="cs"/>
          <w:rtl/>
        </w:rPr>
        <w:t>, ולהראות לה כי דווקא בו "</w:t>
      </w:r>
      <w:r w:rsidR="000849DF" w:rsidRPr="000849DF">
        <w:rPr>
          <w:rFonts w:hint="cs"/>
          <w:rtl/>
        </w:rPr>
        <w:t>נִמְצָא דָּבָר טוֹב</w:t>
      </w:r>
      <w:r w:rsidR="000849DF">
        <w:rPr>
          <w:rFonts w:hint="cs"/>
          <w:rtl/>
        </w:rPr>
        <w:t>", ו</w:t>
      </w:r>
      <w:r w:rsidR="00F42E84">
        <w:rPr>
          <w:rFonts w:hint="cs"/>
          <w:rtl/>
        </w:rPr>
        <w:t xml:space="preserve">כי </w:t>
      </w:r>
      <w:r w:rsidR="000849DF">
        <w:rPr>
          <w:rFonts w:hint="cs"/>
          <w:rtl/>
        </w:rPr>
        <w:t>הוא אינו כלול בגורל בית ירבעם</w:t>
      </w:r>
      <w:r w:rsidR="00B2443C">
        <w:rPr>
          <w:rFonts w:hint="cs"/>
          <w:rtl/>
        </w:rPr>
        <w:t>.</w:t>
      </w:r>
      <w:r w:rsidR="00B2443C">
        <w:rPr>
          <w:rStyle w:val="a9"/>
          <w:rtl/>
        </w:rPr>
        <w:footnoteReference w:id="10"/>
      </w:r>
      <w:r w:rsidR="00B2443C">
        <w:rPr>
          <w:rFonts w:hint="cs"/>
          <w:rtl/>
        </w:rPr>
        <w:t xml:space="preserve"> מות הבן אינו מוצג בנאום הנבואי כנדבך ראשון </w:t>
      </w:r>
      <w:proofErr w:type="spellStart"/>
      <w:r w:rsidR="00B2443C">
        <w:rPr>
          <w:rFonts w:hint="cs"/>
          <w:rtl/>
        </w:rPr>
        <w:t>בהכרתת</w:t>
      </w:r>
      <w:proofErr w:type="spellEnd"/>
      <w:r w:rsidR="00B2443C">
        <w:rPr>
          <w:rFonts w:hint="cs"/>
          <w:rtl/>
        </w:rPr>
        <w:t xml:space="preserve"> בית ירבעם (מה שהיה משתמע אילו היה </w:t>
      </w:r>
      <w:r>
        <w:rPr>
          <w:rFonts w:hint="cs"/>
          <w:rtl/>
        </w:rPr>
        <w:t xml:space="preserve">עונש </w:t>
      </w:r>
      <w:r w:rsidR="000849DF">
        <w:rPr>
          <w:rFonts w:hint="cs"/>
          <w:rtl/>
        </w:rPr>
        <w:t>זה פותח את הנאום</w:t>
      </w:r>
      <w:r w:rsidR="00B2443C">
        <w:rPr>
          <w:rFonts w:hint="cs"/>
          <w:rtl/>
        </w:rPr>
        <w:t xml:space="preserve"> ורק לאחריו היה בא עונש </w:t>
      </w:r>
      <w:proofErr w:type="spellStart"/>
      <w:r w:rsidR="00B2443C">
        <w:rPr>
          <w:rFonts w:hint="cs"/>
          <w:rtl/>
        </w:rPr>
        <w:t>ההכרתה</w:t>
      </w:r>
      <w:proofErr w:type="spellEnd"/>
      <w:r w:rsidR="00B2443C">
        <w:rPr>
          <w:rFonts w:hint="cs"/>
          <w:rtl/>
        </w:rPr>
        <w:t xml:space="preserve">), אלא אדרבה, </w:t>
      </w:r>
      <w:r>
        <w:rPr>
          <w:rFonts w:hint="cs"/>
          <w:rtl/>
        </w:rPr>
        <w:t xml:space="preserve">מות הילד </w:t>
      </w:r>
      <w:r w:rsidR="00B2443C">
        <w:rPr>
          <w:rFonts w:hint="cs"/>
          <w:rtl/>
        </w:rPr>
        <w:t xml:space="preserve">עומד </w:t>
      </w:r>
      <w:r w:rsidR="00B2443C">
        <w:rPr>
          <w:rFonts w:hint="cs"/>
          <w:b/>
          <w:bCs/>
          <w:rtl/>
        </w:rPr>
        <w:t>בניגוד</w:t>
      </w:r>
      <w:r w:rsidR="00B2443C">
        <w:rPr>
          <w:rFonts w:hint="cs"/>
          <w:rtl/>
        </w:rPr>
        <w:t xml:space="preserve"> מסוים לעונש </w:t>
      </w:r>
      <w:proofErr w:type="spellStart"/>
      <w:r w:rsidR="00B2443C">
        <w:rPr>
          <w:rFonts w:hint="cs"/>
          <w:rtl/>
        </w:rPr>
        <w:t>ההכרתה</w:t>
      </w:r>
      <w:proofErr w:type="spellEnd"/>
      <w:r w:rsidR="000849DF">
        <w:rPr>
          <w:rFonts w:hint="cs"/>
          <w:rtl/>
        </w:rPr>
        <w:t>, כיוצא מן הכלל</w:t>
      </w:r>
      <w:r w:rsidR="00B2443C">
        <w:rPr>
          <w:rFonts w:hint="cs"/>
          <w:rtl/>
        </w:rPr>
        <w:t xml:space="preserve"> </w:t>
      </w:r>
      <w:r>
        <w:rPr>
          <w:rtl/>
        </w:rPr>
        <w:t>–</w:t>
      </w:r>
      <w:r w:rsidR="00B2443C">
        <w:rPr>
          <w:rFonts w:hint="cs"/>
          <w:rtl/>
        </w:rPr>
        <w:t xml:space="preserve"> </w:t>
      </w:r>
      <w:r>
        <w:rPr>
          <w:rFonts w:hint="cs"/>
          <w:rtl/>
        </w:rPr>
        <w:t>"</w:t>
      </w:r>
      <w:r w:rsidR="00B2443C" w:rsidRPr="00601DC0">
        <w:rPr>
          <w:rFonts w:hint="cs"/>
          <w:rtl/>
        </w:rPr>
        <w:t>כִּי זֶה לְבַדּוֹ יָבֹא לְיָרָבְעָם אֶל קָבֶר</w:t>
      </w:r>
      <w:r w:rsidR="00B2443C">
        <w:rPr>
          <w:rFonts w:hint="cs"/>
          <w:rtl/>
        </w:rPr>
        <w:t>...".</w:t>
      </w:r>
      <w:r w:rsidR="003071E1">
        <w:rPr>
          <w:rStyle w:val="a9"/>
          <w:rtl/>
        </w:rPr>
        <w:footnoteReference w:id="11"/>
      </w:r>
      <w:r w:rsidR="00B2443C">
        <w:rPr>
          <w:rFonts w:hint="cs"/>
          <w:rtl/>
        </w:rPr>
        <w:t xml:space="preserve"> </w:t>
      </w:r>
    </w:p>
    <w:p w:rsidR="00D37666" w:rsidRDefault="00B2443C" w:rsidP="003071E1">
      <w:pPr>
        <w:rPr>
          <w:rtl/>
        </w:rPr>
      </w:pPr>
      <w:r>
        <w:rPr>
          <w:rFonts w:hint="cs"/>
          <w:rtl/>
        </w:rPr>
        <w:t xml:space="preserve">הקדמת זמן מותו של בן זה, אינה נובעת רק מסיבה טכנית </w:t>
      </w:r>
      <w:r>
        <w:rPr>
          <w:rtl/>
        </w:rPr>
        <w:t>–</w:t>
      </w:r>
      <w:r>
        <w:rPr>
          <w:rFonts w:hint="cs"/>
          <w:rtl/>
        </w:rPr>
        <w:t xml:space="preserve"> מהיותו חולה בשעה זו, אלא </w:t>
      </w:r>
      <w:r w:rsidR="00541156">
        <w:rPr>
          <w:rFonts w:hint="cs"/>
          <w:rtl/>
        </w:rPr>
        <w:t>יש בה כדי להציל</w:t>
      </w:r>
      <w:r>
        <w:rPr>
          <w:rFonts w:hint="cs"/>
          <w:rtl/>
        </w:rPr>
        <w:t xml:space="preserve"> אותו מעונשו של בית ירבעם כולו. שהרי </w:t>
      </w:r>
      <w:r w:rsidR="00541156">
        <w:rPr>
          <w:rFonts w:hint="cs"/>
          <w:rtl/>
        </w:rPr>
        <w:t>כשיבוא זמנו של המלך שיקי</w:t>
      </w:r>
      <w:r>
        <w:rPr>
          <w:rFonts w:hint="cs"/>
          <w:rtl/>
        </w:rPr>
        <w:t>ם ה' להכרית את בית ירבעם, לא י</w:t>
      </w:r>
      <w:r w:rsidR="003071E1">
        <w:rPr>
          <w:rFonts w:hint="cs"/>
          <w:rtl/>
        </w:rPr>
        <w:t>ספדו למתים מבית</w:t>
      </w:r>
      <w:r>
        <w:rPr>
          <w:rFonts w:hint="cs"/>
          <w:rtl/>
        </w:rPr>
        <w:t xml:space="preserve"> ירבעם, ולא </w:t>
      </w:r>
      <w:r w:rsidR="003071E1">
        <w:rPr>
          <w:rFonts w:hint="cs"/>
          <w:rtl/>
        </w:rPr>
        <w:t>יביאום</w:t>
      </w:r>
      <w:r>
        <w:rPr>
          <w:rFonts w:hint="cs"/>
          <w:rtl/>
        </w:rPr>
        <w:t xml:space="preserve"> אל קבר. </w:t>
      </w:r>
    </w:p>
    <w:p w:rsidR="00B2443C" w:rsidRDefault="00B2443C" w:rsidP="000849DF">
      <w:pPr>
        <w:rPr>
          <w:rtl/>
        </w:rPr>
      </w:pPr>
      <w:r>
        <w:rPr>
          <w:rFonts w:hint="cs"/>
          <w:rtl/>
        </w:rPr>
        <w:t>נתקיים בו בבן זה אפוא דבר הנביא:</w:t>
      </w:r>
    </w:p>
    <w:p w:rsidR="00B2443C" w:rsidRDefault="00B2443C" w:rsidP="003071E1">
      <w:pPr>
        <w:spacing w:after="0"/>
        <w:rPr>
          <w:rtl/>
        </w:rPr>
      </w:pPr>
      <w:r>
        <w:rPr>
          <w:rFonts w:hint="cs"/>
          <w:rtl/>
        </w:rPr>
        <w:tab/>
      </w:r>
      <w:r>
        <w:rPr>
          <w:rFonts w:hint="cs"/>
          <w:rtl/>
        </w:rPr>
        <w:tab/>
        <w:t>ישעיהו נ"ז, א</w:t>
      </w:r>
      <w:r>
        <w:rPr>
          <w:rFonts w:hint="cs"/>
          <w:rtl/>
        </w:rPr>
        <w:tab/>
        <w:t>...</w:t>
      </w:r>
      <w:r w:rsidRPr="00601DC0">
        <w:rPr>
          <w:rFonts w:hint="cs"/>
          <w:color w:val="252525"/>
          <w:sz w:val="36"/>
          <w:szCs w:val="36"/>
          <w:shd w:val="clear" w:color="auto" w:fill="FCFCFC"/>
          <w:rtl/>
        </w:rPr>
        <w:t xml:space="preserve"> </w:t>
      </w:r>
      <w:r w:rsidRPr="00601DC0">
        <w:rPr>
          <w:rFonts w:hint="cs"/>
          <w:rtl/>
        </w:rPr>
        <w:t xml:space="preserve">כִּי </w:t>
      </w:r>
      <w:r w:rsidRPr="00F42E84">
        <w:rPr>
          <w:rFonts w:hint="cs"/>
          <w:b/>
          <w:bCs/>
          <w:rtl/>
        </w:rPr>
        <w:t>מִפְּנֵי הָרָעָה</w:t>
      </w:r>
      <w:r w:rsidRPr="00601DC0">
        <w:rPr>
          <w:rFonts w:hint="cs"/>
          <w:rtl/>
        </w:rPr>
        <w:t xml:space="preserve"> נֶאֱסַף הַצַּדִּיק</w:t>
      </w:r>
      <w:r>
        <w:rPr>
          <w:rFonts w:hint="cs"/>
          <w:rtl/>
        </w:rPr>
        <w:t>.</w:t>
      </w:r>
      <w:r w:rsidR="00F42E84">
        <w:rPr>
          <w:rStyle w:val="a9"/>
          <w:rtl/>
        </w:rPr>
        <w:footnoteReference w:id="12"/>
      </w:r>
    </w:p>
    <w:p w:rsidR="00B2443C" w:rsidRDefault="00B2443C" w:rsidP="00B2443C">
      <w:pPr>
        <w:rPr>
          <w:rtl/>
        </w:rPr>
      </w:pPr>
      <w:r>
        <w:rPr>
          <w:rFonts w:hint="cs"/>
          <w:rtl/>
        </w:rPr>
        <w:tab/>
      </w:r>
      <w:r>
        <w:rPr>
          <w:rFonts w:hint="cs"/>
          <w:rtl/>
        </w:rPr>
        <w:tab/>
      </w:r>
      <w:r>
        <w:rPr>
          <w:rFonts w:hint="cs"/>
          <w:rtl/>
        </w:rPr>
        <w:tab/>
      </w:r>
      <w:r w:rsidR="00541156">
        <w:rPr>
          <w:rFonts w:hint="cs"/>
          <w:rtl/>
        </w:rPr>
        <w:t xml:space="preserve">     </w:t>
      </w:r>
      <w:r>
        <w:rPr>
          <w:rFonts w:hint="cs"/>
          <w:rtl/>
        </w:rPr>
        <w:t>ב</w:t>
      </w:r>
      <w:r>
        <w:rPr>
          <w:rFonts w:hint="cs"/>
          <w:rtl/>
        </w:rPr>
        <w:tab/>
      </w:r>
      <w:r w:rsidRPr="00601DC0">
        <w:rPr>
          <w:rFonts w:hint="cs"/>
          <w:rtl/>
        </w:rPr>
        <w:t>יָבוֹא שָׁלוֹם יָנוּחוּ עַל מִשְׁכְּבוֹתָם הֹלֵךְ נְכֹחוֹ</w:t>
      </w:r>
      <w:r w:rsidRPr="00601DC0">
        <w:rPr>
          <w:rFonts w:hint="cs"/>
        </w:rPr>
        <w:t>.</w:t>
      </w:r>
    </w:p>
    <w:p w:rsidR="000A0807" w:rsidRDefault="000A0807" w:rsidP="00B2443C">
      <w:pPr>
        <w:rPr>
          <w:rtl/>
        </w:rPr>
      </w:pPr>
    </w:p>
    <w:tbl>
      <w:tblPr>
        <w:tblW w:w="0" w:type="auto"/>
        <w:tblInd w:w="2539" w:type="dxa"/>
        <w:tblLayout w:type="fixed"/>
        <w:tblLook w:val="0000" w:firstRow="0" w:lastRow="0" w:firstColumn="0" w:lastColumn="0" w:noHBand="0" w:noVBand="0"/>
      </w:tblPr>
      <w:tblGrid>
        <w:gridCol w:w="284"/>
        <w:gridCol w:w="4111"/>
        <w:gridCol w:w="283"/>
      </w:tblGrid>
      <w:tr w:rsidR="000A0807" w:rsidRPr="00821AC7" w:rsidTr="00276148">
        <w:tc>
          <w:tcPr>
            <w:tcW w:w="284" w:type="dxa"/>
            <w:tcBorders>
              <w:top w:val="nil"/>
              <w:left w:val="nil"/>
              <w:bottom w:val="nil"/>
              <w:right w:val="nil"/>
            </w:tcBorders>
          </w:tcPr>
          <w:p w:rsidR="000A0807" w:rsidRPr="00821AC7" w:rsidRDefault="000A0807" w:rsidP="002761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0A0807" w:rsidRPr="00821AC7" w:rsidRDefault="000A0807" w:rsidP="002761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0A0807" w:rsidRPr="00821AC7" w:rsidRDefault="000A0807" w:rsidP="002761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r w:rsidR="000A0807" w:rsidRPr="00821AC7" w:rsidTr="00276148">
        <w:tc>
          <w:tcPr>
            <w:tcW w:w="284" w:type="dxa"/>
            <w:tcBorders>
              <w:top w:val="nil"/>
              <w:left w:val="nil"/>
              <w:bottom w:val="nil"/>
              <w:right w:val="nil"/>
            </w:tcBorders>
          </w:tcPr>
          <w:p w:rsidR="000A0807" w:rsidRPr="00821AC7" w:rsidRDefault="000A0807" w:rsidP="002761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0A0807" w:rsidRPr="00821AC7" w:rsidRDefault="000A0807" w:rsidP="002761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כל הזכויות שמורות לישיבת הר עציון ולרב אלחנן סמט, תש</w:t>
            </w:r>
            <w:r w:rsidRPr="00821AC7">
              <w:rPr>
                <w:rFonts w:ascii="Arial" w:eastAsia="Times New Roman" w:hAnsi="Arial" w:cs="Narkisim" w:hint="cs"/>
                <w:b/>
                <w:bCs/>
                <w:sz w:val="16"/>
                <w:szCs w:val="16"/>
                <w:rtl/>
              </w:rPr>
              <w:t>ע"ד</w:t>
            </w:r>
          </w:p>
          <w:p w:rsidR="000A0807" w:rsidRPr="00821AC7" w:rsidRDefault="000A0807" w:rsidP="002761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עורכת: </w:t>
            </w:r>
            <w:r w:rsidRPr="00821AC7">
              <w:rPr>
                <w:rFonts w:ascii="Arial" w:eastAsia="Times New Roman" w:hAnsi="Arial" w:cs="Narkisim" w:hint="cs"/>
                <w:b/>
                <w:bCs/>
                <w:sz w:val="16"/>
                <w:szCs w:val="16"/>
                <w:rtl/>
              </w:rPr>
              <w:t xml:space="preserve">נחמה בן אדרת  </w:t>
            </w:r>
          </w:p>
          <w:p w:rsidR="000A0807" w:rsidRPr="00821AC7" w:rsidRDefault="000A0807" w:rsidP="002761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w:t>
            </w:r>
          </w:p>
          <w:p w:rsidR="000A0807" w:rsidRPr="00821AC7" w:rsidRDefault="000A0807" w:rsidP="002761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xml:space="preserve"> שליד ישיבת הר עציון</w:t>
            </w:r>
          </w:p>
          <w:p w:rsidR="000A0807" w:rsidRPr="00821AC7" w:rsidRDefault="000A0807" w:rsidP="002761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בעברית:</w:t>
            </w:r>
            <w:r w:rsidRPr="00821AC7">
              <w:rPr>
                <w:rFonts w:ascii="Arial" w:eastAsia="Times New Roman" w:hAnsi="Arial" w:cs="Narkisim"/>
                <w:b/>
                <w:bCs/>
                <w:sz w:val="16"/>
                <w:szCs w:val="16"/>
                <w:rtl/>
              </w:rPr>
              <w:tab/>
            </w:r>
            <w:hyperlink r:id="rId10" w:history="1">
              <w:r w:rsidRPr="00821AC7">
                <w:rPr>
                  <w:rFonts w:ascii="Arial" w:eastAsia="Times New Roman" w:hAnsi="Arial" w:cs="Narkisim"/>
                  <w:b/>
                  <w:bCs/>
                  <w:color w:val="0000FF"/>
                  <w:sz w:val="16"/>
                  <w:szCs w:val="16"/>
                  <w:u w:val="single"/>
                  <w:lang w:val="x-none" w:eastAsia="x-none"/>
                </w:rPr>
                <w:t>http://www.etzion.org.il/vbm</w:t>
              </w:r>
            </w:hyperlink>
          </w:p>
          <w:p w:rsidR="000A0807" w:rsidRPr="00821AC7" w:rsidRDefault="000A0807" w:rsidP="002761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באנגלית:</w:t>
            </w:r>
            <w:r w:rsidRPr="00821AC7">
              <w:rPr>
                <w:rFonts w:ascii="Arial" w:eastAsia="Times New Roman" w:hAnsi="Arial" w:cs="Narkisim"/>
                <w:b/>
                <w:bCs/>
                <w:sz w:val="16"/>
                <w:szCs w:val="16"/>
                <w:rtl/>
              </w:rPr>
              <w:tab/>
            </w:r>
            <w:hyperlink r:id="rId11" w:history="1">
              <w:r w:rsidRPr="00821AC7">
                <w:rPr>
                  <w:rFonts w:ascii="Arial" w:eastAsia="Times New Roman" w:hAnsi="Arial" w:cs="Narkisim"/>
                  <w:b/>
                  <w:bCs/>
                  <w:color w:val="0000FF"/>
                  <w:sz w:val="16"/>
                  <w:szCs w:val="16"/>
                  <w:u w:val="single"/>
                  <w:lang w:val="x-none" w:eastAsia="x-none"/>
                </w:rPr>
                <w:t>http://www.vbm-torah.org</w:t>
              </w:r>
            </w:hyperlink>
          </w:p>
          <w:p w:rsidR="000A0807" w:rsidRPr="00821AC7" w:rsidRDefault="000A0807" w:rsidP="00276148">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משרדי 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02-</w:t>
            </w:r>
            <w:r w:rsidRPr="00821AC7">
              <w:rPr>
                <w:rFonts w:ascii="Arial" w:eastAsia="Times New Roman" w:hAnsi="Arial" w:cs="Narkisim" w:hint="cs"/>
                <w:b/>
                <w:bCs/>
                <w:sz w:val="16"/>
                <w:szCs w:val="16"/>
                <w:rtl/>
              </w:rPr>
              <w:t>9937300</w:t>
            </w:r>
            <w:r w:rsidRPr="00821AC7">
              <w:rPr>
                <w:rFonts w:ascii="Arial" w:eastAsia="Times New Roman" w:hAnsi="Arial" w:cs="Narkisim"/>
                <w:b/>
                <w:bCs/>
                <w:sz w:val="16"/>
                <w:szCs w:val="16"/>
                <w:rtl/>
              </w:rPr>
              <w:t xml:space="preserve"> שלוחה 5 </w:t>
            </w:r>
          </w:p>
          <w:p w:rsidR="000A0807" w:rsidRPr="00821AC7" w:rsidRDefault="000A0807" w:rsidP="002761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דוא</w:t>
            </w:r>
            <w:r w:rsidRPr="00821AC7">
              <w:rPr>
                <w:rFonts w:ascii="Arial" w:eastAsia="Times New Roman" w:hAnsi="Arial" w:cs="Narkisim" w:hint="cs"/>
                <w:b/>
                <w:bCs/>
                <w:sz w:val="16"/>
                <w:szCs w:val="16"/>
                <w:rtl/>
              </w:rPr>
              <w:t>"</w:t>
            </w:r>
            <w:r w:rsidRPr="00821AC7">
              <w:rPr>
                <w:rFonts w:ascii="Arial" w:eastAsia="Times New Roman" w:hAnsi="Arial" w:cs="Narkisim"/>
                <w:b/>
                <w:bCs/>
                <w:sz w:val="16"/>
                <w:szCs w:val="16"/>
                <w:rtl/>
              </w:rPr>
              <w:t xml:space="preserve">ל: </w:t>
            </w:r>
            <w:hyperlink r:id="rId12" w:history="1">
              <w:r w:rsidRPr="00821AC7">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0A0807" w:rsidRPr="00821AC7" w:rsidRDefault="000A0807" w:rsidP="002761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r>
      <w:tr w:rsidR="000A0807" w:rsidRPr="00821AC7" w:rsidTr="00276148">
        <w:trPr>
          <w:trHeight w:val="171"/>
        </w:trPr>
        <w:tc>
          <w:tcPr>
            <w:tcW w:w="284" w:type="dxa"/>
            <w:tcBorders>
              <w:top w:val="nil"/>
              <w:left w:val="nil"/>
              <w:bottom w:val="nil"/>
              <w:right w:val="nil"/>
            </w:tcBorders>
          </w:tcPr>
          <w:p w:rsidR="000A0807" w:rsidRPr="00821AC7" w:rsidRDefault="000A0807" w:rsidP="002761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0A0807" w:rsidRPr="00821AC7" w:rsidRDefault="000A0807" w:rsidP="002761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0A0807" w:rsidRPr="00821AC7" w:rsidRDefault="000A0807" w:rsidP="00276148">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bl>
    <w:p w:rsidR="00B2443C" w:rsidRPr="00601DC0" w:rsidRDefault="00B2443C" w:rsidP="00B2443C">
      <w:pPr>
        <w:ind w:firstLine="0"/>
        <w:rPr>
          <w:rtl/>
        </w:rPr>
      </w:pPr>
    </w:p>
    <w:sectPr w:rsidR="00B2443C" w:rsidRPr="00601DC0" w:rsidSect="005521DE">
      <w:headerReference w:type="default" r:id="rId13"/>
      <w:headerReference w:type="first" r:id="rId14"/>
      <w:type w:val="continuous"/>
      <w:pgSz w:w="11906" w:h="16838"/>
      <w:pgMar w:top="1440" w:right="1080" w:bottom="1440" w:left="1080" w:header="708" w:footer="708" w:gutter="0"/>
      <w:cols w:space="708"/>
      <w:titlePg/>
      <w:bidi/>
      <w:rtlGutter/>
      <w:docGrid w:linePitch="360"/>
    </w:sectPr>
  </w:body>
</w:document>
</file>

<file path=word/customizations.xml><?xml version="1.0" encoding="utf-8"?>
<wne:tcg xmlns:r="http://schemas.openxmlformats.org/officeDocument/2006/relationships" xmlns:wne="http://schemas.microsoft.com/office/word/2006/wordml">
  <wne:keymaps>
    <wne:keymap wne:mask="1" wne:kcmPrimary="026D"/>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51E" w:rsidRDefault="00C1251E" w:rsidP="0072464C">
      <w:r>
        <w:separator/>
      </w:r>
    </w:p>
  </w:endnote>
  <w:endnote w:type="continuationSeparator" w:id="0">
    <w:p w:rsidR="00C1251E" w:rsidRDefault="00C1251E"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51E" w:rsidRDefault="00C1251E" w:rsidP="0072464C">
      <w:r>
        <w:separator/>
      </w:r>
    </w:p>
  </w:footnote>
  <w:footnote w:type="continuationSeparator" w:id="0">
    <w:p w:rsidR="00C1251E" w:rsidRDefault="00C1251E" w:rsidP="0072464C">
      <w:r>
        <w:continuationSeparator/>
      </w:r>
    </w:p>
  </w:footnote>
  <w:footnote w:id="1">
    <w:p w:rsidR="00EA1859" w:rsidRPr="003071E1" w:rsidRDefault="00EA1859" w:rsidP="00355D63">
      <w:pPr>
        <w:pStyle w:val="a7"/>
      </w:pPr>
      <w:r>
        <w:rPr>
          <w:rStyle w:val="a9"/>
        </w:rPr>
        <w:footnoteRef/>
      </w:r>
      <w:r>
        <w:rPr>
          <w:rtl/>
        </w:rPr>
        <w:t xml:space="preserve"> </w:t>
      </w:r>
      <w:r w:rsidRPr="000A0807">
        <w:rPr>
          <w:rFonts w:hint="cs"/>
          <w:rtl/>
        </w:rPr>
        <w:t>בעיון הקודם, בסעיף 2</w:t>
      </w:r>
      <w:r w:rsidRPr="002E127D">
        <w:rPr>
          <w:rFonts w:hint="cs"/>
          <w:vertAlign w:val="subscript"/>
          <w:rtl/>
        </w:rPr>
        <w:t>ב</w:t>
      </w:r>
      <w:r w:rsidRPr="000A0807">
        <w:rPr>
          <w:rFonts w:hint="cs"/>
          <w:rtl/>
        </w:rPr>
        <w:t xml:space="preserve"> – "הזיקה בין הנבואה על מות הילד לעונש </w:t>
      </w:r>
      <w:proofErr w:type="spellStart"/>
      <w:r w:rsidRPr="000A0807">
        <w:rPr>
          <w:rFonts w:hint="cs"/>
          <w:rtl/>
        </w:rPr>
        <w:t>הכרתת</w:t>
      </w:r>
      <w:proofErr w:type="spellEnd"/>
      <w:r w:rsidRPr="000A0807">
        <w:rPr>
          <w:rFonts w:hint="cs"/>
          <w:rtl/>
        </w:rPr>
        <w:t xml:space="preserve"> בית ירבעם שלפניה", ענינ</w:t>
      </w:r>
      <w:r w:rsidR="002E127D">
        <w:rPr>
          <w:rFonts w:hint="cs"/>
          <w:rtl/>
        </w:rPr>
        <w:t>ו בעקיפין תשובה חלקית על שאלה זו.</w:t>
      </w:r>
      <w:r w:rsidRPr="000A0807">
        <w:rPr>
          <w:rFonts w:hint="cs"/>
          <w:rtl/>
        </w:rPr>
        <w:t xml:space="preserve"> </w:t>
      </w:r>
      <w:r w:rsidR="002E127D">
        <w:rPr>
          <w:rFonts w:hint="cs"/>
          <w:rtl/>
        </w:rPr>
        <w:t xml:space="preserve">אמרנו שם כי </w:t>
      </w:r>
      <w:r w:rsidRPr="000A0807">
        <w:rPr>
          <w:rFonts w:hint="cs"/>
          <w:rtl/>
        </w:rPr>
        <w:t xml:space="preserve">הנבואה על מות הילד מקבלת את מלוא משמעותה דווקא </w:t>
      </w:r>
      <w:r w:rsidR="002E127D">
        <w:rPr>
          <w:rFonts w:hint="cs"/>
          <w:rtl/>
        </w:rPr>
        <w:t>כשהיא נאמרת</w:t>
      </w:r>
      <w:r w:rsidRPr="000A0807">
        <w:rPr>
          <w:rFonts w:hint="cs"/>
          <w:rtl/>
        </w:rPr>
        <w:t xml:space="preserve"> </w:t>
      </w:r>
      <w:r w:rsidRPr="000A0807">
        <w:rPr>
          <w:rFonts w:hint="cs"/>
          <w:b/>
          <w:bCs/>
          <w:rtl/>
        </w:rPr>
        <w:t>לאחר</w:t>
      </w:r>
      <w:r w:rsidRPr="000A0807">
        <w:rPr>
          <w:rFonts w:hint="cs"/>
          <w:rtl/>
        </w:rPr>
        <w:t xml:space="preserve"> הנבואה על </w:t>
      </w:r>
      <w:proofErr w:type="spellStart"/>
      <w:r w:rsidRPr="000A0807">
        <w:rPr>
          <w:rFonts w:hint="cs"/>
          <w:rtl/>
        </w:rPr>
        <w:t>הכרתת</w:t>
      </w:r>
      <w:proofErr w:type="spellEnd"/>
      <w:r w:rsidRPr="000A0807">
        <w:rPr>
          <w:rFonts w:hint="cs"/>
          <w:rtl/>
        </w:rPr>
        <w:t xml:space="preserve"> בית ירבעם. </w:t>
      </w:r>
      <w:r w:rsidR="002E127D">
        <w:rPr>
          <w:rFonts w:hint="cs"/>
          <w:rtl/>
        </w:rPr>
        <w:t xml:space="preserve">בסדר דברים זה, </w:t>
      </w:r>
      <w:r w:rsidRPr="000A0807">
        <w:rPr>
          <w:rFonts w:hint="cs"/>
          <w:rtl/>
        </w:rPr>
        <w:t xml:space="preserve">אין </w:t>
      </w:r>
      <w:r w:rsidR="002E127D">
        <w:rPr>
          <w:rFonts w:hint="cs"/>
          <w:rtl/>
        </w:rPr>
        <w:t>היא מתקבלת</w:t>
      </w:r>
      <w:r w:rsidRPr="000A0807">
        <w:rPr>
          <w:rFonts w:hint="cs"/>
          <w:rtl/>
        </w:rPr>
        <w:t xml:space="preserve"> </w:t>
      </w:r>
      <w:r w:rsidR="002E127D">
        <w:rPr>
          <w:rFonts w:hint="cs"/>
          <w:rtl/>
        </w:rPr>
        <w:t>כ</w:t>
      </w:r>
      <w:r w:rsidRPr="000A0807">
        <w:rPr>
          <w:rFonts w:hint="cs"/>
          <w:rtl/>
        </w:rPr>
        <w:t xml:space="preserve">הודעת העתיד מפי 'רואה' מגיד עתידות, כפי שמצפה לכך ירבעם – "הוּא יַגִּיד לָךְ מַה יִּהְיֶה לַנָּעַר" (ג), אלא </w:t>
      </w:r>
      <w:r w:rsidR="002E127D">
        <w:rPr>
          <w:rFonts w:hint="cs"/>
          <w:rtl/>
        </w:rPr>
        <w:t>היא</w:t>
      </w:r>
      <w:r w:rsidRPr="000A0807">
        <w:rPr>
          <w:rFonts w:hint="cs"/>
          <w:rtl/>
        </w:rPr>
        <w:t xml:space="preserve"> </w:t>
      </w:r>
      <w:r w:rsidRPr="000A0807">
        <w:rPr>
          <w:rFonts w:hint="cs"/>
          <w:b/>
          <w:bCs/>
          <w:rtl/>
        </w:rPr>
        <w:t xml:space="preserve">חלק מהעונש על </w:t>
      </w:r>
      <w:proofErr w:type="spellStart"/>
      <w:r w:rsidRPr="000A0807">
        <w:rPr>
          <w:rFonts w:hint="cs"/>
          <w:b/>
          <w:bCs/>
          <w:rtl/>
        </w:rPr>
        <w:t>הכרתת</w:t>
      </w:r>
      <w:proofErr w:type="spellEnd"/>
      <w:r w:rsidRPr="000A0807">
        <w:rPr>
          <w:rFonts w:hint="cs"/>
          <w:b/>
          <w:bCs/>
          <w:rtl/>
        </w:rPr>
        <w:t xml:space="preserve"> בית ירבעם</w:t>
      </w:r>
      <w:r w:rsidR="002E127D">
        <w:rPr>
          <w:rFonts w:hint="cs"/>
          <w:rtl/>
        </w:rPr>
        <w:t xml:space="preserve">. קיומה </w:t>
      </w:r>
      <w:proofErr w:type="spellStart"/>
      <w:r w:rsidR="002E127D">
        <w:rPr>
          <w:rFonts w:hint="cs"/>
          <w:rtl/>
        </w:rPr>
        <w:t>המיידי</w:t>
      </w:r>
      <w:proofErr w:type="spellEnd"/>
      <w:r w:rsidR="002E127D">
        <w:rPr>
          <w:rFonts w:hint="cs"/>
          <w:rtl/>
        </w:rPr>
        <w:t xml:space="preserve"> של נבואה זו היא מעין</w:t>
      </w:r>
      <w:r w:rsidRPr="000A0807">
        <w:rPr>
          <w:rFonts w:hint="cs"/>
          <w:rtl/>
        </w:rPr>
        <w:t xml:space="preserve"> מפרעה לקיומו של העונש הרחב, ומופת </w:t>
      </w:r>
      <w:r w:rsidR="002E7EDA">
        <w:rPr>
          <w:rFonts w:hint="cs"/>
          <w:rtl/>
        </w:rPr>
        <w:t>ע</w:t>
      </w:r>
      <w:r w:rsidRPr="000A0807">
        <w:rPr>
          <w:rFonts w:hint="cs"/>
          <w:rtl/>
        </w:rPr>
        <w:t xml:space="preserve">ל קיום עונש </w:t>
      </w:r>
      <w:proofErr w:type="spellStart"/>
      <w:r w:rsidRPr="000A0807">
        <w:rPr>
          <w:rFonts w:hint="cs"/>
          <w:rtl/>
        </w:rPr>
        <w:t>ההכרתה</w:t>
      </w:r>
      <w:proofErr w:type="spellEnd"/>
      <w:r w:rsidRPr="000A0807">
        <w:rPr>
          <w:rFonts w:hint="cs"/>
          <w:rtl/>
        </w:rPr>
        <w:t xml:space="preserve"> בעתיד. </w:t>
      </w:r>
      <w:r w:rsidR="002E7EDA">
        <w:rPr>
          <w:rFonts w:hint="cs"/>
          <w:rtl/>
        </w:rPr>
        <w:t>שם גם</w:t>
      </w:r>
      <w:r w:rsidRPr="000A0807">
        <w:rPr>
          <w:rFonts w:hint="cs"/>
          <w:rtl/>
        </w:rPr>
        <w:t xml:space="preserve"> </w:t>
      </w:r>
      <w:r w:rsidR="002E7EDA">
        <w:rPr>
          <w:rFonts w:hint="cs"/>
          <w:rtl/>
        </w:rPr>
        <w:t xml:space="preserve">ציינו כי </w:t>
      </w:r>
      <w:r w:rsidRPr="000A0807">
        <w:rPr>
          <w:rFonts w:hint="cs"/>
          <w:rtl/>
        </w:rPr>
        <w:t>החלק החיובי בנבואה על מות הילד, "וְסָפְדוּ לוֹ כָל יִשְׂרָאֵל וְקָבְרוּ אֹתוֹ כִּי זֶה לְבַדּוֹ יָבֹא לְיָרָבְעָם אֶל קָבֶר..." (</w:t>
      </w:r>
      <w:proofErr w:type="spellStart"/>
      <w:r w:rsidRPr="000A0807">
        <w:rPr>
          <w:rFonts w:hint="cs"/>
          <w:rtl/>
        </w:rPr>
        <w:t>יג</w:t>
      </w:r>
      <w:proofErr w:type="spellEnd"/>
      <w:r w:rsidRPr="000A0807">
        <w:rPr>
          <w:rFonts w:hint="cs"/>
          <w:rtl/>
        </w:rPr>
        <w:t>), מתב</w:t>
      </w:r>
      <w:r w:rsidR="002E7EDA">
        <w:rPr>
          <w:rFonts w:hint="cs"/>
          <w:rtl/>
        </w:rPr>
        <w:t>לט</w:t>
      </w:r>
      <w:r w:rsidRPr="000A0807">
        <w:rPr>
          <w:rFonts w:hint="cs"/>
          <w:rtl/>
        </w:rPr>
        <w:t xml:space="preserve"> במלוא משמעותו </w:t>
      </w:r>
      <w:r w:rsidR="002E7EDA">
        <w:rPr>
          <w:rFonts w:hint="cs"/>
          <w:rtl/>
        </w:rPr>
        <w:t>דווקא כשהוא בא לאחר</w:t>
      </w:r>
      <w:r w:rsidRPr="000A0807">
        <w:rPr>
          <w:rFonts w:hint="cs"/>
          <w:rtl/>
        </w:rPr>
        <w:t xml:space="preserve"> נבואת </w:t>
      </w:r>
      <w:proofErr w:type="spellStart"/>
      <w:r w:rsidRPr="000A0807">
        <w:rPr>
          <w:rFonts w:hint="cs"/>
          <w:rtl/>
        </w:rPr>
        <w:t>ההכרתה</w:t>
      </w:r>
      <w:proofErr w:type="spellEnd"/>
      <w:r w:rsidRPr="000A0807">
        <w:rPr>
          <w:rFonts w:hint="cs"/>
          <w:rtl/>
        </w:rPr>
        <w:t xml:space="preserve"> שקדמה</w:t>
      </w:r>
      <w:r w:rsidR="00322DB4">
        <w:rPr>
          <w:rFonts w:hint="cs"/>
          <w:rtl/>
        </w:rPr>
        <w:t xml:space="preserve"> לו</w:t>
      </w:r>
      <w:r w:rsidRPr="000A0807">
        <w:rPr>
          <w:rFonts w:hint="cs"/>
          <w:rtl/>
        </w:rPr>
        <w:t>: "הַמֵּת לְיָרָבְעָם בָּעִיר יֹאכְלוּ הַכְּלָבִים וְהַמֵּת בַּשָּׂדֶה יֹאכְלוּ עוֹף הַשָּׁמָיִם" (יא).</w:t>
      </w:r>
      <w:r w:rsidR="002E7EDA">
        <w:rPr>
          <w:rFonts w:hint="cs"/>
          <w:rtl/>
        </w:rPr>
        <w:t xml:space="preserve"> בעיון זה נ</w:t>
      </w:r>
      <w:r w:rsidR="00322DB4">
        <w:rPr>
          <w:rFonts w:hint="cs"/>
          <w:rtl/>
        </w:rPr>
        <w:t xml:space="preserve">יתן הסבר </w:t>
      </w:r>
      <w:r w:rsidR="002E7EDA">
        <w:rPr>
          <w:rFonts w:hint="cs"/>
          <w:rtl/>
        </w:rPr>
        <w:t>שונה</w:t>
      </w:r>
      <w:r w:rsidR="00322DB4">
        <w:rPr>
          <w:rFonts w:hint="cs"/>
          <w:rtl/>
        </w:rPr>
        <w:t xml:space="preserve"> </w:t>
      </w:r>
      <w:r w:rsidR="00355D63">
        <w:rPr>
          <w:rFonts w:hint="cs"/>
          <w:rtl/>
        </w:rPr>
        <w:t>לדחיית העונש של מות הילד בנבואת אחיה.</w:t>
      </w:r>
      <w:r w:rsidR="00322DB4">
        <w:rPr>
          <w:rFonts w:hint="cs"/>
          <w:rtl/>
        </w:rPr>
        <w:t xml:space="preserve"> </w:t>
      </w:r>
    </w:p>
  </w:footnote>
  <w:footnote w:id="2">
    <w:p w:rsidR="004E1078" w:rsidRPr="000A0807" w:rsidRDefault="004E1078" w:rsidP="004E1078">
      <w:pPr>
        <w:pStyle w:val="a7"/>
      </w:pPr>
      <w:r>
        <w:rPr>
          <w:rStyle w:val="a9"/>
        </w:rPr>
        <w:footnoteRef/>
      </w:r>
      <w:r>
        <w:rPr>
          <w:rtl/>
        </w:rPr>
        <w:t xml:space="preserve"> </w:t>
      </w:r>
      <w:proofErr w:type="spellStart"/>
      <w:r w:rsidRPr="000A0807">
        <w:rPr>
          <w:rFonts w:hint="cs"/>
          <w:rtl/>
        </w:rPr>
        <w:t>אקדמון</w:t>
      </w:r>
      <w:proofErr w:type="spellEnd"/>
      <w:r w:rsidRPr="000A0807">
        <w:rPr>
          <w:rFonts w:hint="cs"/>
          <w:rtl/>
        </w:rPr>
        <w:t xml:space="preserve">, </w:t>
      </w:r>
      <w:proofErr w:type="spellStart"/>
      <w:r w:rsidRPr="000A0807">
        <w:rPr>
          <w:rFonts w:hint="cs"/>
          <w:rtl/>
        </w:rPr>
        <w:t>ירשלים</w:t>
      </w:r>
      <w:proofErr w:type="spellEnd"/>
      <w:r w:rsidRPr="000A0807">
        <w:rPr>
          <w:rFonts w:hint="cs"/>
          <w:rtl/>
        </w:rPr>
        <w:t xml:space="preserve"> תש"מ, עמודים 138–140.</w:t>
      </w:r>
    </w:p>
  </w:footnote>
  <w:footnote w:id="3">
    <w:p w:rsidR="000A0807" w:rsidRPr="001724DF" w:rsidRDefault="00347DBF" w:rsidP="00EA1859">
      <w:pPr>
        <w:pStyle w:val="a7"/>
      </w:pPr>
      <w:r>
        <w:rPr>
          <w:rStyle w:val="a9"/>
        </w:rPr>
        <w:footnoteRef/>
      </w:r>
      <w:r>
        <w:rPr>
          <w:rtl/>
        </w:rPr>
        <w:t xml:space="preserve"> </w:t>
      </w:r>
      <w:r w:rsidR="000A0807" w:rsidRPr="000A0807">
        <w:rPr>
          <w:rFonts w:hint="cs"/>
          <w:rtl/>
        </w:rPr>
        <w:t xml:space="preserve">א. 'אירוניה לשונית' </w:t>
      </w:r>
      <w:r w:rsidR="00EA1859">
        <w:rPr>
          <w:rFonts w:hint="cs"/>
          <w:rtl/>
        </w:rPr>
        <w:t>נאמרת בדרך כלל מ</w:t>
      </w:r>
      <w:r w:rsidR="000A0807" w:rsidRPr="000A0807">
        <w:rPr>
          <w:rFonts w:hint="cs"/>
          <w:rtl/>
        </w:rPr>
        <w:t>פי א</w:t>
      </w:r>
      <w:r w:rsidR="00EA1859">
        <w:rPr>
          <w:rFonts w:hint="cs"/>
          <w:rtl/>
        </w:rPr>
        <w:t>ח</w:t>
      </w:r>
      <w:r w:rsidR="000A0807" w:rsidRPr="000A0807">
        <w:rPr>
          <w:rFonts w:hint="cs"/>
          <w:rtl/>
        </w:rPr>
        <w:t xml:space="preserve">ת הדמויות הפועלות בעלילת הסיפור, אך היא יכולה לבוא גם מפי המספר עצמו. אבן </w:t>
      </w:r>
      <w:r w:rsidR="000A0807" w:rsidRPr="001724DF">
        <w:rPr>
          <w:rFonts w:hint="cs"/>
          <w:rtl/>
        </w:rPr>
        <w:t>מכנה את הדובר באירוניה 'בעל האירוניה'.</w:t>
      </w:r>
    </w:p>
    <w:p w:rsidR="00347DBF" w:rsidRPr="001724DF" w:rsidRDefault="000A0807" w:rsidP="00F54713">
      <w:pPr>
        <w:pStyle w:val="a7"/>
      </w:pPr>
      <w:r w:rsidRPr="001724DF">
        <w:rPr>
          <w:rFonts w:hint="cs"/>
          <w:rtl/>
        </w:rPr>
        <w:t xml:space="preserve">ב. </w:t>
      </w:r>
      <w:r w:rsidR="00F54713" w:rsidRPr="001724DF">
        <w:rPr>
          <w:rFonts w:hint="cs"/>
          <w:rtl/>
        </w:rPr>
        <w:t>בסוף דבריו המובאים למעלה, כותב</w:t>
      </w:r>
      <w:r w:rsidR="00C26F5F" w:rsidRPr="001724DF">
        <w:rPr>
          <w:rFonts w:hint="cs"/>
          <w:rtl/>
        </w:rPr>
        <w:t xml:space="preserve"> אבן כי 'הקורא' הוא שמגלה לאחר זמן את הטעות בהבנתו את ה</w:t>
      </w:r>
      <w:r w:rsidRPr="001724DF">
        <w:rPr>
          <w:rFonts w:hint="cs"/>
          <w:rtl/>
        </w:rPr>
        <w:t xml:space="preserve">דיבור האירוני, אך </w:t>
      </w:r>
      <w:r w:rsidR="00F54713" w:rsidRPr="001724DF">
        <w:rPr>
          <w:rFonts w:hint="cs"/>
          <w:rtl/>
        </w:rPr>
        <w:t xml:space="preserve">יש לציין כי </w:t>
      </w:r>
      <w:r w:rsidRPr="001724DF">
        <w:rPr>
          <w:rFonts w:hint="cs"/>
          <w:rtl/>
        </w:rPr>
        <w:t>גילוי מאו</w:t>
      </w:r>
      <w:r w:rsidR="00C26F5F" w:rsidRPr="001724DF">
        <w:rPr>
          <w:rFonts w:hint="cs"/>
          <w:rtl/>
        </w:rPr>
        <w:t>ח</w:t>
      </w:r>
      <w:r w:rsidRPr="001724DF">
        <w:rPr>
          <w:rFonts w:hint="cs"/>
          <w:rtl/>
        </w:rPr>
        <w:t xml:space="preserve">ר זה יכול להיעשות גם על ידי אחת הדמויות בסיפור, שהדיבור הופנה אליה, ואשר שימשה 'קרבן האירוניה' </w:t>
      </w:r>
      <w:r w:rsidR="00C26F5F" w:rsidRPr="001724DF">
        <w:rPr>
          <w:rFonts w:hint="cs"/>
          <w:rtl/>
        </w:rPr>
        <w:t>ב</w:t>
      </w:r>
      <w:r w:rsidRPr="001724DF">
        <w:rPr>
          <w:rFonts w:hint="cs"/>
          <w:rtl/>
        </w:rPr>
        <w:t>טרם התגלתה הטעות.</w:t>
      </w:r>
    </w:p>
  </w:footnote>
  <w:footnote w:id="4">
    <w:p w:rsidR="00D613F0" w:rsidRDefault="00D613F0" w:rsidP="00F54713">
      <w:pPr>
        <w:pStyle w:val="a7"/>
      </w:pPr>
      <w:r w:rsidRPr="001724DF">
        <w:rPr>
          <w:rStyle w:val="a9"/>
        </w:rPr>
        <w:footnoteRef/>
      </w:r>
      <w:r w:rsidRPr="001724DF">
        <w:rPr>
          <w:rtl/>
        </w:rPr>
        <w:t xml:space="preserve"> </w:t>
      </w:r>
      <w:r w:rsidR="000A0807" w:rsidRPr="001724DF">
        <w:rPr>
          <w:rFonts w:hint="cs"/>
          <w:rtl/>
        </w:rPr>
        <w:t>כאן מדגים אבן את דבריו בדוגמה מן המקרא:</w:t>
      </w:r>
      <w:r w:rsidR="00C26F5F" w:rsidRPr="001724DF">
        <w:rPr>
          <w:rFonts w:hint="cs"/>
          <w:rtl/>
        </w:rPr>
        <w:t xml:space="preserve"> </w:t>
      </w:r>
      <w:r w:rsidR="00F54713" w:rsidRPr="001724DF">
        <w:rPr>
          <w:rFonts w:hint="cs"/>
          <w:rtl/>
        </w:rPr>
        <w:t>"</w:t>
      </w:r>
      <w:r w:rsidR="000A0807" w:rsidRPr="001724DF">
        <w:rPr>
          <w:rFonts w:hint="cs"/>
          <w:rtl/>
        </w:rPr>
        <w:t>במוטיב העלילתי של 'בת יפתח', הידוע גם מספרות העולם, מצפה הגיבור השב לביתו,</w:t>
      </w:r>
      <w:r w:rsidR="000A0807" w:rsidRPr="000A0807">
        <w:rPr>
          <w:rFonts w:hint="cs"/>
          <w:rtl/>
        </w:rPr>
        <w:t xml:space="preserve"> כי ייתקל בבעל חיים כלשהו... אך להפתעתו המרה הוא פוגש</w:t>
      </w:r>
      <w:r w:rsidR="00F54713">
        <w:rPr>
          <w:rFonts w:hint="cs"/>
          <w:rtl/>
        </w:rPr>
        <w:t xml:space="preserve"> תחילה</w:t>
      </w:r>
      <w:r w:rsidR="000A0807" w:rsidRPr="000A0807">
        <w:rPr>
          <w:rFonts w:hint="cs"/>
          <w:rtl/>
        </w:rPr>
        <w:t xml:space="preserve"> את בתו. </w:t>
      </w:r>
      <w:r w:rsidR="00C26F5F">
        <w:rPr>
          <w:rFonts w:hint="cs"/>
          <w:rtl/>
        </w:rPr>
        <w:t>הו</w:t>
      </w:r>
      <w:r w:rsidR="00F54713">
        <w:rPr>
          <w:rFonts w:hint="cs"/>
          <w:rtl/>
        </w:rPr>
        <w:t>א נקלע</w:t>
      </w:r>
      <w:r w:rsidR="00C26F5F">
        <w:rPr>
          <w:rFonts w:hint="cs"/>
          <w:rtl/>
        </w:rPr>
        <w:t xml:space="preserve"> אפוא</w:t>
      </w:r>
      <w:r w:rsidR="000A0807" w:rsidRPr="000A0807">
        <w:rPr>
          <w:rFonts w:hint="cs"/>
          <w:rtl/>
        </w:rPr>
        <w:t xml:space="preserve"> </w:t>
      </w:r>
      <w:r w:rsidR="00F54713">
        <w:rPr>
          <w:rFonts w:hint="cs"/>
          <w:rtl/>
        </w:rPr>
        <w:t>ל</w:t>
      </w:r>
      <w:r w:rsidR="00C26F5F">
        <w:rPr>
          <w:rFonts w:hint="cs"/>
          <w:rtl/>
        </w:rPr>
        <w:t>מצב אירוני</w:t>
      </w:r>
      <w:r w:rsidR="00F54713">
        <w:rPr>
          <w:rFonts w:hint="cs"/>
          <w:rtl/>
        </w:rPr>
        <w:t xml:space="preserve"> מר שהוא </w:t>
      </w:r>
      <w:r w:rsidR="00C26F5F">
        <w:rPr>
          <w:rFonts w:hint="cs"/>
          <w:rtl/>
        </w:rPr>
        <w:t>טראגי</w:t>
      </w:r>
      <w:r w:rsidR="00F54713">
        <w:rPr>
          <w:rFonts w:hint="cs"/>
          <w:rtl/>
        </w:rPr>
        <w:t xml:space="preserve"> ביסודו..</w:t>
      </w:r>
      <w:r w:rsidR="00C26F5F">
        <w:rPr>
          <w:rFonts w:hint="cs"/>
          <w:rtl/>
        </w:rPr>
        <w:t>.</w:t>
      </w:r>
      <w:r w:rsidR="00F54713">
        <w:rPr>
          <w:rFonts w:hint="cs"/>
          <w:rtl/>
        </w:rPr>
        <w:t>"</w:t>
      </w:r>
    </w:p>
  </w:footnote>
  <w:footnote w:id="5">
    <w:p w:rsidR="004A4B50" w:rsidRPr="00355D63" w:rsidRDefault="004A4B50" w:rsidP="008F1971">
      <w:pPr>
        <w:pStyle w:val="a7"/>
      </w:pPr>
      <w:r>
        <w:rPr>
          <w:rStyle w:val="a9"/>
        </w:rPr>
        <w:footnoteRef/>
      </w:r>
      <w:r>
        <w:rPr>
          <w:rFonts w:hint="cs"/>
          <w:rtl/>
        </w:rPr>
        <w:t xml:space="preserve"> הסבר זה להודעת הכתוב על עיוורונו של אחיהו שונה משלושת ההסברים שהבאנו לה בעיון ד, בראש סעיף 3. ההסבר הניתן כאן מתאים לפירושו של </w:t>
      </w:r>
      <w:proofErr w:type="spellStart"/>
      <w:r>
        <w:rPr>
          <w:rFonts w:hint="cs"/>
          <w:rtl/>
        </w:rPr>
        <w:t>אהרליך</w:t>
      </w:r>
      <w:proofErr w:type="spellEnd"/>
      <w:r>
        <w:rPr>
          <w:rFonts w:hint="cs"/>
          <w:rtl/>
        </w:rPr>
        <w:t xml:space="preserve"> ב'מקרא כפשוטו'. לפי ההסבר הנוכחי, המשפט הזה מצטרף למאמצי ההתחפשות של אשת ירבעם, ותפקידו הוא להעצים את הסיטואציה האירונית העומדת להתגלות החל בפסקה השנייה (פסוקים ה–ו). על פי הסבר זה שייכת הודעת הכתוב על עיוורונו של אחיהו לפסקה הראשונה בסיפור (פסוקים א-ד)</w:t>
      </w:r>
      <w:r w:rsidR="008F1971">
        <w:rPr>
          <w:rFonts w:hint="cs"/>
          <w:rtl/>
        </w:rPr>
        <w:t xml:space="preserve">, ואילו התגלות ה' </w:t>
      </w:r>
      <w:proofErr w:type="spellStart"/>
      <w:r w:rsidR="008F1971">
        <w:rPr>
          <w:rFonts w:hint="cs"/>
          <w:rtl/>
        </w:rPr>
        <w:t>לאחיהו</w:t>
      </w:r>
      <w:proofErr w:type="spellEnd"/>
      <w:r w:rsidR="008F1971">
        <w:rPr>
          <w:rFonts w:hint="cs"/>
          <w:rtl/>
        </w:rPr>
        <w:t xml:space="preserve"> פותחת פסקה חדשה.</w:t>
      </w:r>
      <w:r>
        <w:rPr>
          <w:rFonts w:hint="cs"/>
          <w:rtl/>
        </w:rPr>
        <w:t xml:space="preserve"> לחלוקה זו בין הפסקאות </w:t>
      </w:r>
      <w:r w:rsidRPr="00355D63">
        <w:rPr>
          <w:rFonts w:hint="cs"/>
          <w:rtl/>
        </w:rPr>
        <w:t>מתאימה הן החלוקה לפסוקים, והן החלוקה לפרשיו</w:t>
      </w:r>
      <w:r w:rsidR="008F1971" w:rsidRPr="00355D63">
        <w:rPr>
          <w:rFonts w:hint="cs"/>
          <w:rtl/>
        </w:rPr>
        <w:t>ת מסורה.</w:t>
      </w:r>
    </w:p>
  </w:footnote>
  <w:footnote w:id="6">
    <w:p w:rsidR="00361F07" w:rsidRPr="00355D63" w:rsidRDefault="00361F07" w:rsidP="008F1971">
      <w:pPr>
        <w:pStyle w:val="a7"/>
      </w:pPr>
      <w:r w:rsidRPr="00355D63">
        <w:rPr>
          <w:rStyle w:val="a9"/>
        </w:rPr>
        <w:footnoteRef/>
      </w:r>
      <w:r w:rsidRPr="00355D63">
        <w:rPr>
          <w:rFonts w:hint="cs"/>
          <w:rtl/>
        </w:rPr>
        <w:t>אחיהו אינו אומר בנחרצות: 'התנכרותך לא הועילה לך!', אלא שואל בהיתממות</w:t>
      </w:r>
      <w:r w:rsidR="00C92CE2" w:rsidRPr="00355D63">
        <w:rPr>
          <w:rFonts w:hint="cs"/>
          <w:rtl/>
        </w:rPr>
        <w:t xml:space="preserve"> "לָמָּה זֶּה אַתְּ </w:t>
      </w:r>
      <w:proofErr w:type="spellStart"/>
      <w:r w:rsidR="00C92CE2" w:rsidRPr="00355D63">
        <w:rPr>
          <w:rFonts w:hint="cs"/>
          <w:rtl/>
        </w:rPr>
        <w:t>מִתְנַכֵּרָה</w:t>
      </w:r>
      <w:proofErr w:type="spellEnd"/>
      <w:r w:rsidR="00C92CE2" w:rsidRPr="00355D63">
        <w:rPr>
          <w:rFonts w:hint="cs"/>
          <w:rtl/>
        </w:rPr>
        <w:t>?",</w:t>
      </w:r>
      <w:r w:rsidRPr="00355D63">
        <w:rPr>
          <w:rFonts w:hint="cs"/>
          <w:rtl/>
        </w:rPr>
        <w:t xml:space="preserve"> 'למה עשית זאת?', כביכול בתמיהה: 'מה עלה על דעתך לעשות דבר כה משונה, ולחשוב שיצליח? </w:t>
      </w:r>
      <w:r w:rsidRPr="00355D63">
        <w:rPr>
          <w:rFonts w:hint="cs"/>
          <w:b/>
          <w:bCs/>
          <w:rtl/>
        </w:rPr>
        <w:t>והרי</w:t>
      </w:r>
      <w:r w:rsidRPr="00355D63">
        <w:rPr>
          <w:rFonts w:hint="cs"/>
          <w:rtl/>
        </w:rPr>
        <w:t xml:space="preserve"> "אָנֹכִי שָׁלוּחַ אֵלַיִךְ קָשָׁה", ושליחותי זו מאת ה' היא, והיא מחייבת שאזהה אותך על אף התנכרותך ועל אף שאיני רואה אותך כלל!'. </w:t>
      </w:r>
      <w:r w:rsidR="00C92CE2" w:rsidRPr="00355D63">
        <w:rPr>
          <w:rFonts w:hint="cs"/>
          <w:rtl/>
        </w:rPr>
        <w:t xml:space="preserve">אף שיש בשאלה זו נימת לעג </w:t>
      </w:r>
      <w:r w:rsidRPr="00355D63">
        <w:rPr>
          <w:rFonts w:hint="cs"/>
          <w:rtl/>
        </w:rPr>
        <w:t>נסתרת, אי</w:t>
      </w:r>
      <w:r w:rsidR="00C92CE2" w:rsidRPr="00355D63">
        <w:rPr>
          <w:rFonts w:hint="cs"/>
          <w:rtl/>
        </w:rPr>
        <w:t>ן היא</w:t>
      </w:r>
      <w:r w:rsidRPr="00355D63">
        <w:rPr>
          <w:rFonts w:hint="cs"/>
          <w:rtl/>
        </w:rPr>
        <w:t xml:space="preserve"> בגדר 'אירוניה'. הגדרת האירוניה הלשונית במילון של אבן היא בכך שהדיבור האירוני הוא דו-משמעי ומט</w:t>
      </w:r>
      <w:r w:rsidR="00C92CE2" w:rsidRPr="00355D63">
        <w:rPr>
          <w:rFonts w:hint="cs"/>
          <w:rtl/>
        </w:rPr>
        <w:t>עה, ותנאי זה אינו מתקיים בשאל</w:t>
      </w:r>
      <w:r w:rsidR="008F1971" w:rsidRPr="00355D63">
        <w:rPr>
          <w:rFonts w:hint="cs"/>
          <w:rtl/>
        </w:rPr>
        <w:t>ת אחיהו</w:t>
      </w:r>
      <w:r w:rsidR="00C92CE2" w:rsidRPr="00355D63">
        <w:rPr>
          <w:rFonts w:hint="cs"/>
          <w:rtl/>
        </w:rPr>
        <w:t xml:space="preserve">. </w:t>
      </w:r>
    </w:p>
  </w:footnote>
  <w:footnote w:id="7">
    <w:p w:rsidR="005802B2" w:rsidRPr="000A0807" w:rsidRDefault="005802B2" w:rsidP="00247DCE">
      <w:pPr>
        <w:pStyle w:val="a7"/>
      </w:pPr>
      <w:r w:rsidRPr="00355D63">
        <w:rPr>
          <w:rStyle w:val="a9"/>
        </w:rPr>
        <w:footnoteRef/>
      </w:r>
      <w:r w:rsidRPr="00355D63">
        <w:rPr>
          <w:rtl/>
        </w:rPr>
        <w:t xml:space="preserve"> </w:t>
      </w:r>
      <w:r w:rsidR="000A0807" w:rsidRPr="00355D63">
        <w:rPr>
          <w:rFonts w:hint="cs"/>
          <w:rtl/>
        </w:rPr>
        <w:t>הקדמתו של פסוק</w:t>
      </w:r>
      <w:r w:rsidR="00247DCE" w:rsidRPr="00355D63">
        <w:rPr>
          <w:rFonts w:hint="cs"/>
          <w:rtl/>
        </w:rPr>
        <w:t xml:space="preserve"> ה</w:t>
      </w:r>
      <w:r w:rsidR="000A0807" w:rsidRPr="00355D63">
        <w:rPr>
          <w:rFonts w:hint="cs"/>
          <w:rtl/>
        </w:rPr>
        <w:t xml:space="preserve">, שבו מודיע ה' </w:t>
      </w:r>
      <w:proofErr w:type="spellStart"/>
      <w:r w:rsidR="000A0807" w:rsidRPr="00355D63">
        <w:rPr>
          <w:rFonts w:hint="cs"/>
          <w:rtl/>
        </w:rPr>
        <w:t>לאחיהו</w:t>
      </w:r>
      <w:proofErr w:type="spellEnd"/>
      <w:r w:rsidR="000A0807" w:rsidRPr="00355D63">
        <w:rPr>
          <w:rFonts w:hint="cs"/>
          <w:rtl/>
        </w:rPr>
        <w:t xml:space="preserve"> על בואה של אשת ירבעם, לפסוק ו, שבו </w:t>
      </w:r>
      <w:r w:rsidR="00247DCE" w:rsidRPr="00355D63">
        <w:rPr>
          <w:rFonts w:hint="cs"/>
          <w:rtl/>
        </w:rPr>
        <w:t xml:space="preserve">מזהה </w:t>
      </w:r>
      <w:r w:rsidR="000A0807" w:rsidRPr="00355D63">
        <w:rPr>
          <w:rFonts w:hint="cs"/>
          <w:rtl/>
        </w:rPr>
        <w:t xml:space="preserve">אחיהו את </w:t>
      </w:r>
      <w:r w:rsidR="00247DCE" w:rsidRPr="00355D63">
        <w:rPr>
          <w:rFonts w:hint="cs"/>
          <w:rtl/>
        </w:rPr>
        <w:t>האישה</w:t>
      </w:r>
      <w:r w:rsidR="000A0807" w:rsidRPr="00355D63">
        <w:rPr>
          <w:rFonts w:hint="cs"/>
          <w:rtl/>
        </w:rPr>
        <w:t xml:space="preserve"> בלא לראותה כלל, אמנם</w:t>
      </w:r>
      <w:r w:rsidR="000A0807" w:rsidRPr="000A0807">
        <w:rPr>
          <w:rFonts w:hint="cs"/>
          <w:rtl/>
        </w:rPr>
        <w:t xml:space="preserve"> מקטינה את הפתעתו של הקורא, ונמצא כי </w:t>
      </w:r>
      <w:r w:rsidR="00247DCE">
        <w:rPr>
          <w:rFonts w:hint="cs"/>
          <w:rtl/>
        </w:rPr>
        <w:t>מבחינת הקורא</w:t>
      </w:r>
      <w:r w:rsidR="00247DCE" w:rsidRPr="000A0807">
        <w:rPr>
          <w:rFonts w:hint="cs"/>
          <w:rtl/>
        </w:rPr>
        <w:t xml:space="preserve"> </w:t>
      </w:r>
      <w:r w:rsidR="000A0807" w:rsidRPr="000A0807">
        <w:rPr>
          <w:rFonts w:hint="cs"/>
          <w:rtl/>
        </w:rPr>
        <w:t xml:space="preserve">הממד האירוני של הסיטואציה </w:t>
      </w:r>
      <w:proofErr w:type="spellStart"/>
      <w:r w:rsidR="000A0807" w:rsidRPr="000A0807">
        <w:rPr>
          <w:rFonts w:hint="cs"/>
          <w:rtl/>
        </w:rPr>
        <w:t>מתקפח</w:t>
      </w:r>
      <w:proofErr w:type="spellEnd"/>
      <w:r w:rsidR="000A0807" w:rsidRPr="000A0807">
        <w:rPr>
          <w:rFonts w:hint="cs"/>
          <w:rtl/>
        </w:rPr>
        <w:t xml:space="preserve"> קמעא, אולם הקדמת דבר ה' הזה חשובה ביותר למסר של הסיפור, והדבר הוסבר היטב בעיון ד סעיף 3</w:t>
      </w:r>
      <w:r w:rsidR="000A0807" w:rsidRPr="00C26F5F">
        <w:rPr>
          <w:rFonts w:hint="cs"/>
          <w:vertAlign w:val="subscript"/>
          <w:rtl/>
        </w:rPr>
        <w:t>ג</w:t>
      </w:r>
      <w:r w:rsidR="000A0807" w:rsidRPr="000A0807">
        <w:rPr>
          <w:rFonts w:hint="cs"/>
          <w:rtl/>
        </w:rPr>
        <w:t>.</w:t>
      </w:r>
      <w:r w:rsidR="00247DCE">
        <w:rPr>
          <w:rFonts w:hint="cs"/>
          <w:rtl/>
        </w:rPr>
        <w:t xml:space="preserve"> </w:t>
      </w:r>
    </w:p>
  </w:footnote>
  <w:footnote w:id="8">
    <w:p w:rsidR="008E2244" w:rsidRPr="000A0807" w:rsidRDefault="008E2244" w:rsidP="00F33775">
      <w:pPr>
        <w:pStyle w:val="a7"/>
      </w:pPr>
      <w:r>
        <w:rPr>
          <w:rStyle w:val="a9"/>
        </w:rPr>
        <w:footnoteRef/>
      </w:r>
      <w:r>
        <w:rPr>
          <w:rtl/>
        </w:rPr>
        <w:t xml:space="preserve"> </w:t>
      </w:r>
      <w:r w:rsidR="000A0807" w:rsidRPr="000A0807">
        <w:rPr>
          <w:rFonts w:hint="cs"/>
          <w:rtl/>
        </w:rPr>
        <w:t xml:space="preserve">על משמעותן של המילים המצוטטות כאן מפסוק יד עמדנו בעיון הקודם, בסוך סעיף 1, הערה 8. על פי תרגום יונתן ומפרשים אחדים שפירשו בעקבותיו, כוונת המילים "זֶה הַיּוֹם" היא "מַן </w:t>
      </w:r>
      <w:proofErr w:type="spellStart"/>
      <w:r w:rsidR="000A0807" w:rsidRPr="000A0807">
        <w:rPr>
          <w:rFonts w:hint="cs"/>
          <w:rtl/>
        </w:rPr>
        <w:t>דקיים</w:t>
      </w:r>
      <w:proofErr w:type="spellEnd"/>
      <w:r w:rsidR="000A0807" w:rsidRPr="000A0807">
        <w:rPr>
          <w:rFonts w:hint="cs"/>
          <w:rtl/>
        </w:rPr>
        <w:t xml:space="preserve"> יומא דֶין" – מי שקיים (</w:t>
      </w:r>
      <w:r w:rsidR="006444D4" w:rsidRPr="000A0807">
        <w:rPr>
          <w:rFonts w:hint="cs"/>
          <w:rtl/>
        </w:rPr>
        <w:t>–</w:t>
      </w:r>
      <w:r w:rsidR="000A0807" w:rsidRPr="000A0807">
        <w:rPr>
          <w:rFonts w:hint="cs"/>
          <w:rtl/>
        </w:rPr>
        <w:t xml:space="preserve"> בבית ירבעם) ביום הזה. אביה החולה הוא אחד מן המצויים בבית ירבעם ב'יום הזה'.</w:t>
      </w:r>
    </w:p>
  </w:footnote>
  <w:footnote w:id="9">
    <w:p w:rsidR="00DB22ED" w:rsidRPr="000A0807" w:rsidRDefault="00DB22ED" w:rsidP="00DB22ED">
      <w:pPr>
        <w:pStyle w:val="a7"/>
      </w:pPr>
      <w:r>
        <w:rPr>
          <w:rStyle w:val="a9"/>
        </w:rPr>
        <w:footnoteRef/>
      </w:r>
      <w:r>
        <w:rPr>
          <w:rtl/>
        </w:rPr>
        <w:t xml:space="preserve"> </w:t>
      </w:r>
      <w:r w:rsidRPr="000A0807">
        <w:rPr>
          <w:rFonts w:hint="cs"/>
          <w:rtl/>
        </w:rPr>
        <w:t>על הפיכת הא</w:t>
      </w:r>
      <w:r>
        <w:rPr>
          <w:rFonts w:hint="cs"/>
          <w:rtl/>
        </w:rPr>
        <w:t>ֵ</w:t>
      </w:r>
      <w:r w:rsidRPr="000A0807">
        <w:rPr>
          <w:rFonts w:hint="cs"/>
          <w:rtl/>
        </w:rPr>
        <w:t xml:space="preserve">ם </w:t>
      </w:r>
      <w:proofErr w:type="spellStart"/>
      <w:r w:rsidRPr="000A0807">
        <w:rPr>
          <w:rFonts w:hint="cs"/>
          <w:rtl/>
        </w:rPr>
        <w:t>לנמענת</w:t>
      </w:r>
      <w:proofErr w:type="spellEnd"/>
      <w:r w:rsidRPr="000A0807">
        <w:rPr>
          <w:rFonts w:hint="cs"/>
          <w:rtl/>
        </w:rPr>
        <w:t xml:space="preserve"> של נבואה זו על מות הילד, ראה בעיון הקודם סעיף 2</w:t>
      </w:r>
      <w:r w:rsidRPr="00DB22ED">
        <w:rPr>
          <w:rFonts w:hint="cs"/>
          <w:vertAlign w:val="subscript"/>
          <w:rtl/>
        </w:rPr>
        <w:t>ב</w:t>
      </w:r>
      <w:r w:rsidRPr="000A0807">
        <w:rPr>
          <w:rFonts w:hint="cs"/>
          <w:rtl/>
        </w:rPr>
        <w:t xml:space="preserve"> בתחילתו.</w:t>
      </w:r>
    </w:p>
  </w:footnote>
  <w:footnote w:id="10">
    <w:p w:rsidR="00B2443C" w:rsidRPr="000A0807" w:rsidRDefault="00B2443C" w:rsidP="00F42E84">
      <w:pPr>
        <w:pStyle w:val="a7"/>
      </w:pPr>
      <w:r>
        <w:rPr>
          <w:rStyle w:val="a9"/>
        </w:rPr>
        <w:footnoteRef/>
      </w:r>
      <w:r>
        <w:rPr>
          <w:rtl/>
        </w:rPr>
        <w:t xml:space="preserve"> </w:t>
      </w:r>
      <w:r w:rsidR="008D10E3" w:rsidRPr="000A0807">
        <w:rPr>
          <w:rFonts w:hint="cs"/>
          <w:rtl/>
        </w:rPr>
        <w:t>בעיון הקודם בסעיף 2ב תיארנו את הטרגדיה הגדולה של אם הילד, שדבר הנביא גוזר עליה "בְּבֹאָה רַגְלַיִךְ הָעִירָה וּמֵת הַיָּלֶד" (</w:t>
      </w:r>
      <w:proofErr w:type="spellStart"/>
      <w:r w:rsidR="008D10E3" w:rsidRPr="000A0807">
        <w:rPr>
          <w:rFonts w:hint="cs"/>
          <w:rtl/>
        </w:rPr>
        <w:t>יב</w:t>
      </w:r>
      <w:proofErr w:type="spellEnd"/>
      <w:r w:rsidR="008D10E3" w:rsidRPr="000A0807">
        <w:rPr>
          <w:rFonts w:hint="cs"/>
          <w:rtl/>
        </w:rPr>
        <w:t xml:space="preserve">). כתבנו שם כי אין אנו יודעים לומר מדוע זימנה הנבואה עונש כה קשה לאשת ירבעם. אך הנה מתברר עתה, כי </w:t>
      </w:r>
      <w:r w:rsidR="003071E1">
        <w:rPr>
          <w:rFonts w:hint="cs"/>
          <w:rtl/>
        </w:rPr>
        <w:t>ב</w:t>
      </w:r>
      <w:r w:rsidR="008D10E3" w:rsidRPr="000A0807">
        <w:rPr>
          <w:rFonts w:hint="cs"/>
          <w:rtl/>
        </w:rPr>
        <w:t>עונש זה</w:t>
      </w:r>
      <w:r w:rsidR="003071E1">
        <w:rPr>
          <w:rFonts w:hint="cs"/>
          <w:rtl/>
        </w:rPr>
        <w:t xml:space="preserve"> יש</w:t>
      </w:r>
      <w:r w:rsidR="008D10E3" w:rsidRPr="000A0807">
        <w:rPr>
          <w:rFonts w:hint="cs"/>
          <w:rtl/>
        </w:rPr>
        <w:t xml:space="preserve"> צד של נחמה והקלה לא</w:t>
      </w:r>
      <w:r w:rsidR="00F42E84">
        <w:rPr>
          <w:rFonts w:hint="cs"/>
          <w:rtl/>
        </w:rPr>
        <w:t>ם</w:t>
      </w:r>
      <w:r w:rsidR="008D10E3" w:rsidRPr="000A0807">
        <w:rPr>
          <w:rFonts w:hint="cs"/>
          <w:rtl/>
        </w:rPr>
        <w:t xml:space="preserve">. </w:t>
      </w:r>
    </w:p>
  </w:footnote>
  <w:footnote w:id="11">
    <w:p w:rsidR="003071E1" w:rsidRPr="003071E1" w:rsidRDefault="003071E1" w:rsidP="00F42E84">
      <w:pPr>
        <w:pStyle w:val="a7"/>
        <w:rPr>
          <w:rtl/>
        </w:rPr>
      </w:pPr>
      <w:r>
        <w:rPr>
          <w:rStyle w:val="a9"/>
        </w:rPr>
        <w:footnoteRef/>
      </w:r>
      <w:r>
        <w:rPr>
          <w:rtl/>
        </w:rPr>
        <w:t xml:space="preserve"> </w:t>
      </w:r>
      <w:r>
        <w:rPr>
          <w:rFonts w:hint="cs"/>
          <w:rtl/>
        </w:rPr>
        <w:t xml:space="preserve">וראה הערה 1, שם אנו מפנים לעיון הקודם שבו טענו כי עונש מות הבן הוא </w:t>
      </w:r>
      <w:r w:rsidR="009C4EA6">
        <w:rPr>
          <w:rFonts w:hint="cs"/>
          <w:rtl/>
        </w:rPr>
        <w:t xml:space="preserve">דווקא </w:t>
      </w:r>
      <w:r>
        <w:rPr>
          <w:rFonts w:hint="cs"/>
          <w:rtl/>
        </w:rPr>
        <w:t xml:space="preserve">חלק מעונש </w:t>
      </w:r>
      <w:proofErr w:type="spellStart"/>
      <w:r>
        <w:rPr>
          <w:rFonts w:hint="cs"/>
          <w:rtl/>
        </w:rPr>
        <w:t>הכרתת</w:t>
      </w:r>
      <w:proofErr w:type="spellEnd"/>
      <w:r>
        <w:rPr>
          <w:rFonts w:hint="cs"/>
          <w:rtl/>
        </w:rPr>
        <w:t xml:space="preserve"> בית ירבעם. ובאמת </w:t>
      </w:r>
      <w:r w:rsidRPr="003071E1">
        <w:rPr>
          <w:rFonts w:hint="cs"/>
          <w:rtl/>
        </w:rPr>
        <w:t>אין סתירה של ממש בין ה</w:t>
      </w:r>
      <w:r>
        <w:rPr>
          <w:rFonts w:hint="cs"/>
          <w:rtl/>
        </w:rPr>
        <w:t>הסברים, שכן</w:t>
      </w:r>
      <w:r w:rsidRPr="003071E1">
        <w:rPr>
          <w:rFonts w:hint="cs"/>
          <w:rtl/>
        </w:rPr>
        <w:t xml:space="preserve"> במותו</w:t>
      </w:r>
      <w:r>
        <w:rPr>
          <w:rFonts w:hint="cs"/>
          <w:rtl/>
        </w:rPr>
        <w:t xml:space="preserve"> של הילד יש</w:t>
      </w:r>
      <w:r w:rsidRPr="003071E1">
        <w:rPr>
          <w:rFonts w:hint="cs"/>
          <w:rtl/>
        </w:rPr>
        <w:t xml:space="preserve"> צדדים לכאן ולכאן.</w:t>
      </w:r>
    </w:p>
  </w:footnote>
  <w:footnote w:id="12">
    <w:p w:rsidR="00F42E84" w:rsidRPr="00F42E84" w:rsidRDefault="00F42E84" w:rsidP="00F42E84">
      <w:pPr>
        <w:pStyle w:val="a7"/>
      </w:pPr>
      <w:r>
        <w:rPr>
          <w:rStyle w:val="a9"/>
        </w:rPr>
        <w:footnoteRef/>
      </w:r>
      <w:r>
        <w:rPr>
          <w:rtl/>
        </w:rPr>
        <w:t xml:space="preserve"> </w:t>
      </w:r>
      <w:r w:rsidRPr="00F42E84">
        <w:rPr>
          <w:rFonts w:hint="cs"/>
          <w:rtl/>
        </w:rPr>
        <w:t>וכמובא בילקוט שמעוני</w:t>
      </w:r>
      <w:r>
        <w:rPr>
          <w:rFonts w:hint="cs"/>
          <w:rtl/>
        </w:rPr>
        <w:t xml:space="preserve"> </w:t>
      </w:r>
      <w:r w:rsidRPr="00F42E84">
        <w:rPr>
          <w:rFonts w:hint="cs"/>
          <w:rtl/>
        </w:rPr>
        <w:t>(</w:t>
      </w:r>
      <w:r>
        <w:rPr>
          <w:rFonts w:hint="cs"/>
          <w:rtl/>
        </w:rPr>
        <w:t>רמז</w:t>
      </w:r>
      <w:r w:rsidRPr="00F42E84">
        <w:rPr>
          <w:rFonts w:hint="cs"/>
          <w:rtl/>
        </w:rPr>
        <w:t xml:space="preserve"> </w:t>
      </w:r>
      <w:proofErr w:type="spellStart"/>
      <w:r w:rsidRPr="00F42E84">
        <w:rPr>
          <w:rFonts w:hint="cs"/>
          <w:rtl/>
        </w:rPr>
        <w:t>תפו</w:t>
      </w:r>
      <w:proofErr w:type="spellEnd"/>
      <w:r w:rsidRPr="00F42E84">
        <w:rPr>
          <w:rFonts w:hint="cs"/>
          <w:rtl/>
        </w:rPr>
        <w:t>) על פסוק זה בישעיהו</w:t>
      </w:r>
      <w:r w:rsidR="00D02D4C">
        <w:rPr>
          <w:rFonts w:hint="cs"/>
          <w:rtl/>
        </w:rPr>
        <w:t xml:space="preserve"> (ומקורו במסכת שמחות פרק ח)</w:t>
      </w:r>
      <w:r w:rsidRPr="00F42E84">
        <w:rPr>
          <w:rFonts w:hint="cs"/>
          <w:rtl/>
        </w:rPr>
        <w:t xml:space="preserve">: </w:t>
      </w:r>
    </w:p>
    <w:p w:rsidR="00F42E84" w:rsidRDefault="00F42E84" w:rsidP="00D02D4C">
      <w:pPr>
        <w:pStyle w:val="a7"/>
        <w:ind w:left="720"/>
      </w:pPr>
      <w:r w:rsidRPr="00F42E84">
        <w:rPr>
          <w:rFonts w:hint="cs"/>
          <w:rtl/>
        </w:rPr>
        <w:t>כשנהרג רבן שמעון ורבן גמליאל</w:t>
      </w:r>
      <w:r>
        <w:rPr>
          <w:rFonts w:hint="cs"/>
          <w:rtl/>
        </w:rPr>
        <w:t>,</w:t>
      </w:r>
      <w:r w:rsidRPr="00F42E84">
        <w:rPr>
          <w:rFonts w:hint="cs"/>
          <w:rtl/>
        </w:rPr>
        <w:t xml:space="preserve"> אמר להם רבי עקיבא לתלמידיו: התקינו עצמכם לפורענות...</w:t>
      </w:r>
      <w:r>
        <w:rPr>
          <w:rFonts w:hint="cs"/>
          <w:rtl/>
        </w:rPr>
        <w:t xml:space="preserve"> </w:t>
      </w:r>
      <w:r w:rsidRPr="00F42E84">
        <w:rPr>
          <w:rFonts w:hint="cs"/>
          <w:rtl/>
        </w:rPr>
        <w:t xml:space="preserve">גלוי וידוע לפני מי שאמר והיה העולם שפורענות גדולה עתידה לבוא בדורנו, ונסתלקו אלו </w:t>
      </w:r>
      <w:proofErr w:type="spellStart"/>
      <w:r w:rsidRPr="00F42E84">
        <w:rPr>
          <w:rFonts w:hint="cs"/>
          <w:rtl/>
        </w:rPr>
        <w:t>מבינותנו</w:t>
      </w:r>
      <w:proofErr w:type="spellEnd"/>
      <w:r w:rsidRPr="00F42E84">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26370959"/>
      <w:docPartObj>
        <w:docPartGallery w:val="Page Numbers (Top of Page)"/>
        <w:docPartUnique/>
      </w:docPartObj>
    </w:sdtPr>
    <w:sdtEndPr>
      <w:rPr>
        <w:b/>
        <w:bCs/>
        <w:sz w:val="24"/>
        <w:szCs w:val="24"/>
        <w:cs/>
      </w:rPr>
    </w:sdtEndPr>
    <w:sdtContent>
      <w:p w:rsidR="00BC4313" w:rsidRPr="00BC4313" w:rsidRDefault="00BC4313">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A03CB4" w:rsidRPr="00A03CB4">
          <w:rPr>
            <w:b/>
            <w:bCs/>
            <w:noProof/>
            <w:sz w:val="24"/>
            <w:szCs w:val="24"/>
            <w:rtl/>
            <w:lang w:val="he-IL"/>
          </w:rPr>
          <w:t>4</w:t>
        </w:r>
        <w:r w:rsidRPr="00BC4313">
          <w:rPr>
            <w:b/>
            <w:bCs/>
            <w:sz w:val="24"/>
            <w:szCs w:val="24"/>
          </w:rPr>
          <w:fldChar w:fldCharType="end"/>
        </w:r>
      </w:p>
    </w:sdtContent>
  </w:sdt>
  <w:p w:rsidR="00BC4313" w:rsidRDefault="00BC43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BC4313" w:rsidRPr="00BC4313" w:rsidTr="00E85BD6">
      <w:tc>
        <w:tcPr>
          <w:tcW w:w="4927" w:type="dxa"/>
          <w:tcBorders>
            <w:top w:val="nil"/>
            <w:left w:val="nil"/>
            <w:bottom w:val="double" w:sz="4" w:space="0" w:color="auto"/>
            <w:right w:val="nil"/>
          </w:tcBorders>
        </w:tcPr>
        <w:p w:rsidR="00BC4313" w:rsidRPr="00BC4313" w:rsidRDefault="00BC431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בית המדרש הוירטואלי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BC4313" w:rsidRPr="00BC4313" w:rsidRDefault="00BC431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sidR="00FA72B6">
            <w:rPr>
              <w:rFonts w:ascii="Times New Roman" w:eastAsia="Times New Roman" w:hAnsi="Times New Roman" w:hint="cs"/>
              <w:rtl/>
            </w:rPr>
            <w:t xml:space="preserve"> שיעור 32</w:t>
          </w:r>
        </w:p>
        <w:p w:rsidR="00BC4313" w:rsidRPr="00BC4313" w:rsidRDefault="00BC4313"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BC4313" w:rsidRPr="00BC4313" w:rsidRDefault="00BC4313"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BC4313" w:rsidRPr="00BC4313" w:rsidRDefault="00BC43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0E737B30"/>
    <w:multiLevelType w:val="hybridMultilevel"/>
    <w:tmpl w:val="A0E8507E"/>
    <w:lvl w:ilvl="0" w:tplc="79504E92">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
    <w:nsid w:val="19CC5AD2"/>
    <w:multiLevelType w:val="hybridMultilevel"/>
    <w:tmpl w:val="92DC83E2"/>
    <w:lvl w:ilvl="0" w:tplc="CA4C5FB8">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1003923"/>
    <w:multiLevelType w:val="hybridMultilevel"/>
    <w:tmpl w:val="5B3A597C"/>
    <w:lvl w:ilvl="0" w:tplc="04090013">
      <w:start w:val="1"/>
      <w:numFmt w:val="hebrew1"/>
      <w:lvlText w:val="%1."/>
      <w:lvlJc w:val="center"/>
      <w:pPr>
        <w:ind w:left="1667" w:hanging="360"/>
      </w:pPr>
    </w:lvl>
    <w:lvl w:ilvl="1" w:tplc="04090019" w:tentative="1">
      <w:start w:val="1"/>
      <w:numFmt w:val="lowerLetter"/>
      <w:lvlText w:val="%2."/>
      <w:lvlJc w:val="left"/>
      <w:pPr>
        <w:ind w:left="2387" w:hanging="360"/>
      </w:pPr>
    </w:lvl>
    <w:lvl w:ilvl="2" w:tplc="0409001B" w:tentative="1">
      <w:start w:val="1"/>
      <w:numFmt w:val="lowerRoman"/>
      <w:lvlText w:val="%3."/>
      <w:lvlJc w:val="right"/>
      <w:pPr>
        <w:ind w:left="3107" w:hanging="180"/>
      </w:p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5">
    <w:nsid w:val="22C400B3"/>
    <w:multiLevelType w:val="hybridMultilevel"/>
    <w:tmpl w:val="41F4A912"/>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434EDE"/>
    <w:multiLevelType w:val="hybridMultilevel"/>
    <w:tmpl w:val="CB9EF692"/>
    <w:lvl w:ilvl="0" w:tplc="04090013">
      <w:start w:val="1"/>
      <w:numFmt w:val="hebrew1"/>
      <w:lvlText w:val="%1."/>
      <w:lvlJc w:val="center"/>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
    <w:nsid w:val="24557DD6"/>
    <w:multiLevelType w:val="hybridMultilevel"/>
    <w:tmpl w:val="32927D9C"/>
    <w:lvl w:ilvl="0" w:tplc="B01EDB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F0189B"/>
    <w:multiLevelType w:val="hybridMultilevel"/>
    <w:tmpl w:val="E55C86AE"/>
    <w:lvl w:ilvl="0" w:tplc="8EB2BB88">
      <w:start w:val="6"/>
      <w:numFmt w:val="bullet"/>
      <w:lvlText w:val=""/>
      <w:lvlJc w:val="left"/>
      <w:pPr>
        <w:ind w:left="632" w:hanging="360"/>
      </w:pPr>
      <w:rPr>
        <w:rFonts w:ascii="Symbol" w:eastAsia="Calibri" w:hAnsi="Symbol" w:cs="David" w:hint="default"/>
      </w:rPr>
    </w:lvl>
    <w:lvl w:ilvl="1" w:tplc="04090003" w:tentative="1">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072" w:hanging="360"/>
      </w:pPr>
      <w:rPr>
        <w:rFonts w:ascii="Wingdings" w:hAnsi="Wingdings" w:hint="default"/>
      </w:rPr>
    </w:lvl>
    <w:lvl w:ilvl="3" w:tplc="04090001" w:tentative="1">
      <w:start w:val="1"/>
      <w:numFmt w:val="bullet"/>
      <w:lvlText w:val=""/>
      <w:lvlJc w:val="left"/>
      <w:pPr>
        <w:ind w:left="2792" w:hanging="360"/>
      </w:pPr>
      <w:rPr>
        <w:rFonts w:ascii="Symbol" w:hAnsi="Symbol" w:hint="default"/>
      </w:rPr>
    </w:lvl>
    <w:lvl w:ilvl="4" w:tplc="04090003" w:tentative="1">
      <w:start w:val="1"/>
      <w:numFmt w:val="bullet"/>
      <w:lvlText w:val="o"/>
      <w:lvlJc w:val="left"/>
      <w:pPr>
        <w:ind w:left="3512" w:hanging="360"/>
      </w:pPr>
      <w:rPr>
        <w:rFonts w:ascii="Courier New" w:hAnsi="Courier New" w:cs="Courier New" w:hint="default"/>
      </w:rPr>
    </w:lvl>
    <w:lvl w:ilvl="5" w:tplc="04090005" w:tentative="1">
      <w:start w:val="1"/>
      <w:numFmt w:val="bullet"/>
      <w:lvlText w:val=""/>
      <w:lvlJc w:val="left"/>
      <w:pPr>
        <w:ind w:left="4232" w:hanging="360"/>
      </w:pPr>
      <w:rPr>
        <w:rFonts w:ascii="Wingdings" w:hAnsi="Wingdings" w:hint="default"/>
      </w:rPr>
    </w:lvl>
    <w:lvl w:ilvl="6" w:tplc="04090001" w:tentative="1">
      <w:start w:val="1"/>
      <w:numFmt w:val="bullet"/>
      <w:lvlText w:val=""/>
      <w:lvlJc w:val="left"/>
      <w:pPr>
        <w:ind w:left="4952" w:hanging="360"/>
      </w:pPr>
      <w:rPr>
        <w:rFonts w:ascii="Symbol" w:hAnsi="Symbol" w:hint="default"/>
      </w:rPr>
    </w:lvl>
    <w:lvl w:ilvl="7" w:tplc="04090003" w:tentative="1">
      <w:start w:val="1"/>
      <w:numFmt w:val="bullet"/>
      <w:lvlText w:val="o"/>
      <w:lvlJc w:val="left"/>
      <w:pPr>
        <w:ind w:left="5672" w:hanging="360"/>
      </w:pPr>
      <w:rPr>
        <w:rFonts w:ascii="Courier New" w:hAnsi="Courier New" w:cs="Courier New" w:hint="default"/>
      </w:rPr>
    </w:lvl>
    <w:lvl w:ilvl="8" w:tplc="04090005" w:tentative="1">
      <w:start w:val="1"/>
      <w:numFmt w:val="bullet"/>
      <w:lvlText w:val=""/>
      <w:lvlJc w:val="left"/>
      <w:pPr>
        <w:ind w:left="6392" w:hanging="360"/>
      </w:pPr>
      <w:rPr>
        <w:rFonts w:ascii="Wingdings" w:hAnsi="Wingdings" w:hint="default"/>
      </w:rPr>
    </w:lvl>
  </w:abstractNum>
  <w:abstractNum w:abstractNumId="9">
    <w:nsid w:val="3187401B"/>
    <w:multiLevelType w:val="hybridMultilevel"/>
    <w:tmpl w:val="5096F47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9D72630"/>
    <w:multiLevelType w:val="hybridMultilevel"/>
    <w:tmpl w:val="5B3EC368"/>
    <w:lvl w:ilvl="0" w:tplc="04090013">
      <w:start w:val="1"/>
      <w:numFmt w:val="hebrew1"/>
      <w:lvlText w:val="%1."/>
      <w:lvlJc w:val="center"/>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1">
    <w:nsid w:val="58DA7B21"/>
    <w:multiLevelType w:val="hybridMultilevel"/>
    <w:tmpl w:val="45401F9E"/>
    <w:lvl w:ilvl="0" w:tplc="72464922">
      <w:start w:val="1"/>
      <w:numFmt w:val="hebrew1"/>
      <w:lvlText w:val="%1."/>
      <w:lvlJc w:val="center"/>
      <w:pPr>
        <w:ind w:left="1710" w:hanging="360"/>
      </w:pPr>
      <w:rPr>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674A48D5"/>
    <w:multiLevelType w:val="hybridMultilevel"/>
    <w:tmpl w:val="3E20BB16"/>
    <w:lvl w:ilvl="0" w:tplc="00ACFD0C">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num w:numId="1">
    <w:abstractNumId w:val="3"/>
  </w:num>
  <w:num w:numId="2">
    <w:abstractNumId w:val="0"/>
  </w:num>
  <w:num w:numId="3">
    <w:abstractNumId w:val="10"/>
  </w:num>
  <w:num w:numId="4">
    <w:abstractNumId w:val="4"/>
  </w:num>
  <w:num w:numId="5">
    <w:abstractNumId w:val="11"/>
  </w:num>
  <w:num w:numId="6">
    <w:abstractNumId w:val="9"/>
  </w:num>
  <w:num w:numId="7">
    <w:abstractNumId w:val="6"/>
  </w:num>
  <w:num w:numId="8">
    <w:abstractNumId w:val="1"/>
  </w:num>
  <w:num w:numId="9">
    <w:abstractNumId w:val="7"/>
  </w:num>
  <w:num w:numId="10">
    <w:abstractNumId w:val="12"/>
  </w:num>
  <w:num w:numId="11">
    <w:abstractNumId w:val="8"/>
  </w:num>
  <w:num w:numId="12">
    <w:abstractNumId w:val="5"/>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0F67"/>
    <w:rsid w:val="00013522"/>
    <w:rsid w:val="00014491"/>
    <w:rsid w:val="00016823"/>
    <w:rsid w:val="000213D3"/>
    <w:rsid w:val="00021CB3"/>
    <w:rsid w:val="00042F5B"/>
    <w:rsid w:val="00045247"/>
    <w:rsid w:val="00047F88"/>
    <w:rsid w:val="0006279B"/>
    <w:rsid w:val="00077D92"/>
    <w:rsid w:val="0008201F"/>
    <w:rsid w:val="00082CEB"/>
    <w:rsid w:val="000849DF"/>
    <w:rsid w:val="00096661"/>
    <w:rsid w:val="000A0807"/>
    <w:rsid w:val="000B210D"/>
    <w:rsid w:val="000B486D"/>
    <w:rsid w:val="000C60F6"/>
    <w:rsid w:val="000C738B"/>
    <w:rsid w:val="000D3869"/>
    <w:rsid w:val="000D3FA3"/>
    <w:rsid w:val="000D4BF7"/>
    <w:rsid w:val="000E79F1"/>
    <w:rsid w:val="000E7CA8"/>
    <w:rsid w:val="000F5414"/>
    <w:rsid w:val="001028F4"/>
    <w:rsid w:val="00106CAE"/>
    <w:rsid w:val="00107B59"/>
    <w:rsid w:val="001123A8"/>
    <w:rsid w:val="0011611B"/>
    <w:rsid w:val="00116CB2"/>
    <w:rsid w:val="00124DE2"/>
    <w:rsid w:val="0014033A"/>
    <w:rsid w:val="00141937"/>
    <w:rsid w:val="00147330"/>
    <w:rsid w:val="001475CF"/>
    <w:rsid w:val="0016295B"/>
    <w:rsid w:val="00162F4B"/>
    <w:rsid w:val="00170DC3"/>
    <w:rsid w:val="001724DF"/>
    <w:rsid w:val="00180B90"/>
    <w:rsid w:val="001A0CB6"/>
    <w:rsid w:val="001B2BB0"/>
    <w:rsid w:val="001C13CE"/>
    <w:rsid w:val="001D34D1"/>
    <w:rsid w:val="001E7412"/>
    <w:rsid w:val="00204900"/>
    <w:rsid w:val="00211829"/>
    <w:rsid w:val="002118C5"/>
    <w:rsid w:val="00212362"/>
    <w:rsid w:val="00215287"/>
    <w:rsid w:val="00226ABB"/>
    <w:rsid w:val="0023127A"/>
    <w:rsid w:val="00233122"/>
    <w:rsid w:val="002443AC"/>
    <w:rsid w:val="00247DCE"/>
    <w:rsid w:val="002638F4"/>
    <w:rsid w:val="00292095"/>
    <w:rsid w:val="002A73C4"/>
    <w:rsid w:val="002B28EB"/>
    <w:rsid w:val="002B36FC"/>
    <w:rsid w:val="002C1BC6"/>
    <w:rsid w:val="002D57BC"/>
    <w:rsid w:val="002E127D"/>
    <w:rsid w:val="002E1FD5"/>
    <w:rsid w:val="002E7EDA"/>
    <w:rsid w:val="002F3AAF"/>
    <w:rsid w:val="00306659"/>
    <w:rsid w:val="003071E1"/>
    <w:rsid w:val="00310328"/>
    <w:rsid w:val="00322DB4"/>
    <w:rsid w:val="0032769C"/>
    <w:rsid w:val="00327FCA"/>
    <w:rsid w:val="00330CCA"/>
    <w:rsid w:val="00334C04"/>
    <w:rsid w:val="003433E2"/>
    <w:rsid w:val="00347DBF"/>
    <w:rsid w:val="00352621"/>
    <w:rsid w:val="00354B78"/>
    <w:rsid w:val="00355D63"/>
    <w:rsid w:val="00356509"/>
    <w:rsid w:val="00356979"/>
    <w:rsid w:val="00356F74"/>
    <w:rsid w:val="00361F07"/>
    <w:rsid w:val="003625DB"/>
    <w:rsid w:val="0037672F"/>
    <w:rsid w:val="003833B4"/>
    <w:rsid w:val="00387828"/>
    <w:rsid w:val="003B4B53"/>
    <w:rsid w:val="003C13C5"/>
    <w:rsid w:val="003D7A01"/>
    <w:rsid w:val="00401E18"/>
    <w:rsid w:val="00401FA8"/>
    <w:rsid w:val="00403A65"/>
    <w:rsid w:val="00421C9A"/>
    <w:rsid w:val="00423768"/>
    <w:rsid w:val="00430D18"/>
    <w:rsid w:val="0048736E"/>
    <w:rsid w:val="00491ED8"/>
    <w:rsid w:val="00493D01"/>
    <w:rsid w:val="004958A3"/>
    <w:rsid w:val="004A365E"/>
    <w:rsid w:val="004A4B50"/>
    <w:rsid w:val="004A567C"/>
    <w:rsid w:val="004A57B5"/>
    <w:rsid w:val="004C73BF"/>
    <w:rsid w:val="004E1078"/>
    <w:rsid w:val="0051207C"/>
    <w:rsid w:val="00520635"/>
    <w:rsid w:val="00524FEE"/>
    <w:rsid w:val="00533D92"/>
    <w:rsid w:val="00534685"/>
    <w:rsid w:val="00541156"/>
    <w:rsid w:val="00542127"/>
    <w:rsid w:val="005521DE"/>
    <w:rsid w:val="00567A27"/>
    <w:rsid w:val="00567E88"/>
    <w:rsid w:val="005716EA"/>
    <w:rsid w:val="00576D25"/>
    <w:rsid w:val="005802B2"/>
    <w:rsid w:val="00584956"/>
    <w:rsid w:val="005A207B"/>
    <w:rsid w:val="005B2BE9"/>
    <w:rsid w:val="005C3D64"/>
    <w:rsid w:val="005D67DB"/>
    <w:rsid w:val="005E53F0"/>
    <w:rsid w:val="00601DC0"/>
    <w:rsid w:val="0060282D"/>
    <w:rsid w:val="00602939"/>
    <w:rsid w:val="006444D4"/>
    <w:rsid w:val="00644C15"/>
    <w:rsid w:val="00650858"/>
    <w:rsid w:val="00651D57"/>
    <w:rsid w:val="006566BD"/>
    <w:rsid w:val="00663A7F"/>
    <w:rsid w:val="00663ACA"/>
    <w:rsid w:val="00682CF3"/>
    <w:rsid w:val="00687413"/>
    <w:rsid w:val="00696E0C"/>
    <w:rsid w:val="006A1792"/>
    <w:rsid w:val="006B2279"/>
    <w:rsid w:val="006B2733"/>
    <w:rsid w:val="006B33A0"/>
    <w:rsid w:val="006C67FA"/>
    <w:rsid w:val="006D3B2A"/>
    <w:rsid w:val="006E318E"/>
    <w:rsid w:val="007102CF"/>
    <w:rsid w:val="0072464C"/>
    <w:rsid w:val="00726748"/>
    <w:rsid w:val="0073568E"/>
    <w:rsid w:val="0075336D"/>
    <w:rsid w:val="00754A2A"/>
    <w:rsid w:val="00772D8C"/>
    <w:rsid w:val="00776E01"/>
    <w:rsid w:val="00777D99"/>
    <w:rsid w:val="00781EC6"/>
    <w:rsid w:val="007869E8"/>
    <w:rsid w:val="00793483"/>
    <w:rsid w:val="007936E9"/>
    <w:rsid w:val="007A0DA6"/>
    <w:rsid w:val="007A6C42"/>
    <w:rsid w:val="007D09B9"/>
    <w:rsid w:val="007F228B"/>
    <w:rsid w:val="007F6C4E"/>
    <w:rsid w:val="008007DF"/>
    <w:rsid w:val="008077CD"/>
    <w:rsid w:val="00807F5F"/>
    <w:rsid w:val="00815C21"/>
    <w:rsid w:val="008507E6"/>
    <w:rsid w:val="008522BF"/>
    <w:rsid w:val="0086187B"/>
    <w:rsid w:val="0086252F"/>
    <w:rsid w:val="00870D29"/>
    <w:rsid w:val="0087166D"/>
    <w:rsid w:val="00885116"/>
    <w:rsid w:val="008C01E8"/>
    <w:rsid w:val="008D096A"/>
    <w:rsid w:val="008D10E3"/>
    <w:rsid w:val="008E2244"/>
    <w:rsid w:val="008F1971"/>
    <w:rsid w:val="00900BFA"/>
    <w:rsid w:val="009230CB"/>
    <w:rsid w:val="00927BBB"/>
    <w:rsid w:val="009415BF"/>
    <w:rsid w:val="00953DDD"/>
    <w:rsid w:val="00962CED"/>
    <w:rsid w:val="00963895"/>
    <w:rsid w:val="00966AF4"/>
    <w:rsid w:val="00974300"/>
    <w:rsid w:val="00974865"/>
    <w:rsid w:val="009754B5"/>
    <w:rsid w:val="00981EC4"/>
    <w:rsid w:val="0098338B"/>
    <w:rsid w:val="009909D2"/>
    <w:rsid w:val="009917EF"/>
    <w:rsid w:val="009927CB"/>
    <w:rsid w:val="00994D74"/>
    <w:rsid w:val="009A0C8C"/>
    <w:rsid w:val="009A1474"/>
    <w:rsid w:val="009C4EA6"/>
    <w:rsid w:val="009D178F"/>
    <w:rsid w:val="009D58F6"/>
    <w:rsid w:val="009E0D9E"/>
    <w:rsid w:val="00A01306"/>
    <w:rsid w:val="00A02F2B"/>
    <w:rsid w:val="00A03CB4"/>
    <w:rsid w:val="00A11453"/>
    <w:rsid w:val="00A11B96"/>
    <w:rsid w:val="00A123A9"/>
    <w:rsid w:val="00A12984"/>
    <w:rsid w:val="00A157C7"/>
    <w:rsid w:val="00A31EBD"/>
    <w:rsid w:val="00A41B55"/>
    <w:rsid w:val="00A424AB"/>
    <w:rsid w:val="00A4505D"/>
    <w:rsid w:val="00A66BEB"/>
    <w:rsid w:val="00A71337"/>
    <w:rsid w:val="00A736C0"/>
    <w:rsid w:val="00A97B08"/>
    <w:rsid w:val="00AC0B9F"/>
    <w:rsid w:val="00AC2F6E"/>
    <w:rsid w:val="00AD56EF"/>
    <w:rsid w:val="00B1080E"/>
    <w:rsid w:val="00B10AE5"/>
    <w:rsid w:val="00B2443C"/>
    <w:rsid w:val="00B26096"/>
    <w:rsid w:val="00B303E3"/>
    <w:rsid w:val="00B30CA3"/>
    <w:rsid w:val="00B4153F"/>
    <w:rsid w:val="00B62796"/>
    <w:rsid w:val="00B642D4"/>
    <w:rsid w:val="00B642ED"/>
    <w:rsid w:val="00B76288"/>
    <w:rsid w:val="00B84A61"/>
    <w:rsid w:val="00B87E8C"/>
    <w:rsid w:val="00B90744"/>
    <w:rsid w:val="00BC4313"/>
    <w:rsid w:val="00BC6D96"/>
    <w:rsid w:val="00BC7648"/>
    <w:rsid w:val="00BE11FE"/>
    <w:rsid w:val="00BE3DE3"/>
    <w:rsid w:val="00C00E3C"/>
    <w:rsid w:val="00C1251E"/>
    <w:rsid w:val="00C15C30"/>
    <w:rsid w:val="00C26F5F"/>
    <w:rsid w:val="00C27A0F"/>
    <w:rsid w:val="00C31628"/>
    <w:rsid w:val="00C56858"/>
    <w:rsid w:val="00C65ADD"/>
    <w:rsid w:val="00C760EB"/>
    <w:rsid w:val="00C80CF1"/>
    <w:rsid w:val="00C81E0F"/>
    <w:rsid w:val="00C86A1C"/>
    <w:rsid w:val="00C9281D"/>
    <w:rsid w:val="00C92CE2"/>
    <w:rsid w:val="00CA6FBA"/>
    <w:rsid w:val="00CA78B1"/>
    <w:rsid w:val="00CB2C7E"/>
    <w:rsid w:val="00CB5EBF"/>
    <w:rsid w:val="00CC7C64"/>
    <w:rsid w:val="00D0218B"/>
    <w:rsid w:val="00D02D4C"/>
    <w:rsid w:val="00D05847"/>
    <w:rsid w:val="00D13394"/>
    <w:rsid w:val="00D144F3"/>
    <w:rsid w:val="00D3181C"/>
    <w:rsid w:val="00D31D7A"/>
    <w:rsid w:val="00D37666"/>
    <w:rsid w:val="00D47ABB"/>
    <w:rsid w:val="00D57E4E"/>
    <w:rsid w:val="00D613F0"/>
    <w:rsid w:val="00D61740"/>
    <w:rsid w:val="00D77F0A"/>
    <w:rsid w:val="00DA0523"/>
    <w:rsid w:val="00DB22ED"/>
    <w:rsid w:val="00DB534E"/>
    <w:rsid w:val="00DC0D80"/>
    <w:rsid w:val="00DC46EE"/>
    <w:rsid w:val="00DC6C84"/>
    <w:rsid w:val="00DD430C"/>
    <w:rsid w:val="00E03270"/>
    <w:rsid w:val="00E1666C"/>
    <w:rsid w:val="00E2606D"/>
    <w:rsid w:val="00E26A0C"/>
    <w:rsid w:val="00E30D3B"/>
    <w:rsid w:val="00E31339"/>
    <w:rsid w:val="00E33380"/>
    <w:rsid w:val="00E45DFE"/>
    <w:rsid w:val="00E60DEF"/>
    <w:rsid w:val="00E7359F"/>
    <w:rsid w:val="00E8457E"/>
    <w:rsid w:val="00E85BB4"/>
    <w:rsid w:val="00EA1859"/>
    <w:rsid w:val="00EA79DF"/>
    <w:rsid w:val="00EB154C"/>
    <w:rsid w:val="00EB1645"/>
    <w:rsid w:val="00EC33B2"/>
    <w:rsid w:val="00EC3C79"/>
    <w:rsid w:val="00ED2F3E"/>
    <w:rsid w:val="00EE01C4"/>
    <w:rsid w:val="00EF26AF"/>
    <w:rsid w:val="00F158EE"/>
    <w:rsid w:val="00F25593"/>
    <w:rsid w:val="00F33775"/>
    <w:rsid w:val="00F42E84"/>
    <w:rsid w:val="00F513CB"/>
    <w:rsid w:val="00F54713"/>
    <w:rsid w:val="00F733C3"/>
    <w:rsid w:val="00F805A4"/>
    <w:rsid w:val="00F83E76"/>
    <w:rsid w:val="00F87E8B"/>
    <w:rsid w:val="00F929FE"/>
    <w:rsid w:val="00FA72B6"/>
    <w:rsid w:val="00FB4E59"/>
    <w:rsid w:val="00FC2048"/>
    <w:rsid w:val="00FD5F3C"/>
    <w:rsid w:val="00FF35F4"/>
    <w:rsid w:val="00FF74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No Spacing"/>
    <w:uiPriority w:val="1"/>
    <w:qFormat/>
    <w:rsid w:val="00B2443C"/>
    <w:pPr>
      <w:bidi/>
      <w:spacing w:after="0" w:line="240" w:lineRule="auto"/>
      <w:ind w:firstLine="227"/>
      <w:jc w:val="both"/>
    </w:pPr>
    <w:rPr>
      <w:rFonts w:ascii="Calibri" w:eastAsia="Calibri" w:hAnsi="Calibri" w:cs="Dav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No Spacing"/>
    <w:uiPriority w:val="1"/>
    <w:qFormat/>
    <w:rsid w:val="00B2443C"/>
    <w:pPr>
      <w:bidi/>
      <w:spacing w:after="0" w:line="240" w:lineRule="auto"/>
      <w:ind w:firstLine="227"/>
      <w:jc w:val="both"/>
    </w:pPr>
    <w:rPr>
      <w:rFonts w:ascii="Calibri" w:eastAsia="Calibri" w:hAnsi="Calibri"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7097">
      <w:bodyDiv w:val="1"/>
      <w:marLeft w:val="0"/>
      <w:marRight w:val="0"/>
      <w:marTop w:val="0"/>
      <w:marBottom w:val="0"/>
      <w:divBdr>
        <w:top w:val="none" w:sz="0" w:space="0" w:color="auto"/>
        <w:left w:val="none" w:sz="0" w:space="0" w:color="auto"/>
        <w:bottom w:val="none" w:sz="0" w:space="0" w:color="auto"/>
        <w:right w:val="none" w:sz="0" w:space="0" w:color="auto"/>
      </w:divBdr>
    </w:div>
    <w:div w:id="261686497">
      <w:bodyDiv w:val="1"/>
      <w:marLeft w:val="0"/>
      <w:marRight w:val="0"/>
      <w:marTop w:val="0"/>
      <w:marBottom w:val="0"/>
      <w:divBdr>
        <w:top w:val="none" w:sz="0" w:space="0" w:color="auto"/>
        <w:left w:val="none" w:sz="0" w:space="0" w:color="auto"/>
        <w:bottom w:val="none" w:sz="0" w:space="0" w:color="auto"/>
        <w:right w:val="none" w:sz="0" w:space="0" w:color="auto"/>
      </w:divBdr>
    </w:div>
    <w:div w:id="379671097">
      <w:bodyDiv w:val="1"/>
      <w:marLeft w:val="0"/>
      <w:marRight w:val="0"/>
      <w:marTop w:val="0"/>
      <w:marBottom w:val="0"/>
      <w:divBdr>
        <w:top w:val="none" w:sz="0" w:space="0" w:color="auto"/>
        <w:left w:val="none" w:sz="0" w:space="0" w:color="auto"/>
        <w:bottom w:val="none" w:sz="0" w:space="0" w:color="auto"/>
        <w:right w:val="none" w:sz="0" w:space="0" w:color="auto"/>
      </w:divBdr>
    </w:div>
    <w:div w:id="693774820">
      <w:bodyDiv w:val="1"/>
      <w:marLeft w:val="0"/>
      <w:marRight w:val="0"/>
      <w:marTop w:val="0"/>
      <w:marBottom w:val="0"/>
      <w:divBdr>
        <w:top w:val="none" w:sz="0" w:space="0" w:color="auto"/>
        <w:left w:val="none" w:sz="0" w:space="0" w:color="auto"/>
        <w:bottom w:val="none" w:sz="0" w:space="0" w:color="auto"/>
        <w:right w:val="none" w:sz="0" w:space="0" w:color="auto"/>
      </w:divBdr>
    </w:div>
    <w:div w:id="1181697896">
      <w:bodyDiv w:val="1"/>
      <w:marLeft w:val="0"/>
      <w:marRight w:val="0"/>
      <w:marTop w:val="0"/>
      <w:marBottom w:val="0"/>
      <w:divBdr>
        <w:top w:val="none" w:sz="0" w:space="0" w:color="auto"/>
        <w:left w:val="none" w:sz="0" w:space="0" w:color="auto"/>
        <w:bottom w:val="none" w:sz="0" w:space="0" w:color="auto"/>
        <w:right w:val="none" w:sz="0" w:space="0" w:color="auto"/>
      </w:divBdr>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418012598">
      <w:bodyDiv w:val="1"/>
      <w:marLeft w:val="0"/>
      <w:marRight w:val="0"/>
      <w:marTop w:val="0"/>
      <w:marBottom w:val="0"/>
      <w:divBdr>
        <w:top w:val="none" w:sz="0" w:space="0" w:color="auto"/>
        <w:left w:val="none" w:sz="0" w:space="0" w:color="auto"/>
        <w:bottom w:val="none" w:sz="0" w:space="0" w:color="auto"/>
        <w:right w:val="none" w:sz="0" w:space="0" w:color="auto"/>
      </w:divBdr>
    </w:div>
    <w:div w:id="1495297994">
      <w:bodyDiv w:val="1"/>
      <w:marLeft w:val="0"/>
      <w:marRight w:val="0"/>
      <w:marTop w:val="0"/>
      <w:marBottom w:val="0"/>
      <w:divBdr>
        <w:top w:val="none" w:sz="0" w:space="0" w:color="auto"/>
        <w:left w:val="none" w:sz="0" w:space="0" w:color="auto"/>
        <w:bottom w:val="none" w:sz="0" w:space="0" w:color="auto"/>
        <w:right w:val="none" w:sz="0" w:space="0" w:color="auto"/>
      </w:divBdr>
    </w:div>
    <w:div w:id="1614751829">
      <w:bodyDiv w:val="1"/>
      <w:marLeft w:val="0"/>
      <w:marRight w:val="0"/>
      <w:marTop w:val="0"/>
      <w:marBottom w:val="0"/>
      <w:divBdr>
        <w:top w:val="none" w:sz="0" w:space="0" w:color="auto"/>
        <w:left w:val="none" w:sz="0" w:space="0" w:color="auto"/>
        <w:bottom w:val="none" w:sz="0" w:space="0" w:color="auto"/>
        <w:right w:val="none" w:sz="0" w:space="0" w:color="auto"/>
      </w:divBdr>
    </w:div>
    <w:div w:id="1665204297">
      <w:bodyDiv w:val="1"/>
      <w:marLeft w:val="0"/>
      <w:marRight w:val="0"/>
      <w:marTop w:val="0"/>
      <w:marBottom w:val="0"/>
      <w:divBdr>
        <w:top w:val="none" w:sz="0" w:space="0" w:color="auto"/>
        <w:left w:val="none" w:sz="0" w:space="0" w:color="auto"/>
        <w:bottom w:val="none" w:sz="0" w:space="0" w:color="auto"/>
        <w:right w:val="none" w:sz="0" w:space="0" w:color="auto"/>
      </w:divBdr>
    </w:div>
    <w:div w:id="1911572167">
      <w:bodyDiv w:val="1"/>
      <w:marLeft w:val="0"/>
      <w:marRight w:val="0"/>
      <w:marTop w:val="0"/>
      <w:marBottom w:val="0"/>
      <w:divBdr>
        <w:top w:val="none" w:sz="0" w:space="0" w:color="auto"/>
        <w:left w:val="none" w:sz="0" w:space="0" w:color="auto"/>
        <w:bottom w:val="none" w:sz="0" w:space="0" w:color="auto"/>
        <w:right w:val="none" w:sz="0" w:space="0" w:color="auto"/>
      </w:divBdr>
    </w:div>
    <w:div w:id="1921938793">
      <w:bodyDiv w:val="1"/>
      <w:marLeft w:val="0"/>
      <w:marRight w:val="0"/>
      <w:marTop w:val="0"/>
      <w:marBottom w:val="0"/>
      <w:divBdr>
        <w:top w:val="none" w:sz="0" w:space="0" w:color="auto"/>
        <w:left w:val="none" w:sz="0" w:space="0" w:color="auto"/>
        <w:bottom w:val="none" w:sz="0" w:space="0" w:color="auto"/>
        <w:right w:val="none" w:sz="0" w:space="0" w:color="auto"/>
      </w:divBdr>
    </w:div>
    <w:div w:id="1939479315">
      <w:bodyDiv w:val="1"/>
      <w:marLeft w:val="0"/>
      <w:marRight w:val="0"/>
      <w:marTop w:val="0"/>
      <w:marBottom w:val="0"/>
      <w:divBdr>
        <w:top w:val="none" w:sz="0" w:space="0" w:color="auto"/>
        <w:left w:val="none" w:sz="0" w:space="0" w:color="auto"/>
        <w:bottom w:val="none" w:sz="0" w:space="0" w:color="auto"/>
        <w:right w:val="none" w:sz="0" w:space="0" w:color="auto"/>
      </w:divBdr>
    </w:div>
    <w:div w:id="1991782605">
      <w:bodyDiv w:val="1"/>
      <w:marLeft w:val="0"/>
      <w:marRight w:val="0"/>
      <w:marTop w:val="0"/>
      <w:marBottom w:val="0"/>
      <w:divBdr>
        <w:top w:val="none" w:sz="0" w:space="0" w:color="auto"/>
        <w:left w:val="none" w:sz="0" w:space="0" w:color="auto"/>
        <w:bottom w:val="none" w:sz="0" w:space="0" w:color="auto"/>
        <w:right w:val="none" w:sz="0" w:space="0" w:color="auto"/>
      </w:divBdr>
    </w:div>
    <w:div w:id="2017996846">
      <w:bodyDiv w:val="1"/>
      <w:marLeft w:val="0"/>
      <w:marRight w:val="0"/>
      <w:marTop w:val="0"/>
      <w:marBottom w:val="0"/>
      <w:divBdr>
        <w:top w:val="none" w:sz="0" w:space="0" w:color="auto"/>
        <w:left w:val="none" w:sz="0" w:space="0" w:color="auto"/>
        <w:bottom w:val="none" w:sz="0" w:space="0" w:color="auto"/>
        <w:right w:val="none" w:sz="0" w:space="0" w:color="auto"/>
      </w:divBdr>
    </w:div>
    <w:div w:id="2047215905">
      <w:bodyDiv w:val="1"/>
      <w:marLeft w:val="0"/>
      <w:marRight w:val="0"/>
      <w:marTop w:val="0"/>
      <w:marBottom w:val="0"/>
      <w:divBdr>
        <w:top w:val="none" w:sz="0" w:space="0" w:color="auto"/>
        <w:left w:val="none" w:sz="0" w:space="0" w:color="auto"/>
        <w:bottom w:val="none" w:sz="0" w:space="0" w:color="auto"/>
        <w:right w:val="none" w:sz="0" w:space="0" w:color="auto"/>
      </w:divBdr>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office@etzion.org.il"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vbm-torah.org"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etzion.org.il/vb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9C16768-797B-4A60-A74D-98D7F128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4</Pages>
  <Words>1623</Words>
  <Characters>8115</Characters>
  <Application>Microsoft Office Word</Application>
  <DocSecurity>0</DocSecurity>
  <Lines>67</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Redbend Software</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2016-01-18T10:41:00Z</dcterms:created>
  <dcterms:modified xsi:type="dcterms:W3CDTF">2016-01-18T10:41:00Z</dcterms:modified>
</cp:coreProperties>
</file>